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Taxation Administration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Taxation Administration (Removal of Protection from Disclosure of Information)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(Removal of Protection from Disclosure of Information)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</w:tbl>
    <w:p>
      <w:pPr>
        <w:pStyle w:val="IRegName"/>
      </w:pPr>
      <w:r>
        <w:t>Taxation Administration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2004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2008</w:t>
            </w:r>
            <w:r>
              <w:br/>
              <w:t>p. 3354‑6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2008 (see r. 2(a));</w:t>
            </w:r>
          </w:p>
          <w:p>
            <w:pPr>
              <w:pStyle w:val="Table04Row"/>
            </w:pPr>
            <w:r>
              <w:t>Regulations other than r. 1 &amp; 2: 23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Nov 2008 (see r. 2(a));</w:t>
            </w:r>
          </w:p>
          <w:p>
            <w:pPr>
              <w:pStyle w:val="Table04Row"/>
            </w:pPr>
            <w:r>
              <w:t>Regulations other than r. 1 &amp; 2: 12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Revenue Laws Amendment and Repeal Act 2010</w:t>
            </w:r>
            <w:r>
              <w:t xml:space="preserve"> s. 31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r. 3 &amp; 8: 18 Dec 2013 (see r. 2(b));</w:t>
            </w:r>
          </w:p>
          <w:p>
            <w:pPr>
              <w:pStyle w:val="Table04Row"/>
            </w:pPr>
            <w:r>
              <w:t>Regulations other than r. 1, 2, 3 &amp; 8: 1 Jan 2014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r. 3, 4, 6 &amp; 7: 6 Jun 2015 (see r. 2(b));</w:t>
            </w:r>
          </w:p>
          <w:p>
            <w:pPr>
              <w:pStyle w:val="Table04Row"/>
            </w:pPr>
            <w:r>
              <w:t>r. 5: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Taxation Administration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2018 (see r. 2(a));</w:t>
            </w:r>
          </w:p>
          <w:p>
            <w:pPr>
              <w:pStyle w:val="Table04Row"/>
            </w:pPr>
            <w:r>
              <w:t>Regulations other than r. 1 &amp; 2: 7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 &amp; 4: 13 Jun 2018 (see r. 2(b));</w:t>
            </w:r>
          </w:p>
          <w:p>
            <w:pPr>
              <w:pStyle w:val="Table04Row"/>
            </w:pPr>
            <w:r>
              <w:t>r. 4: 1 Jul 2018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2019 (see r. 2(a));</w:t>
            </w:r>
          </w:p>
          <w:p>
            <w:pPr>
              <w:pStyle w:val="Table04Row"/>
            </w:pPr>
            <w:r>
              <w:t>Regulations other than r. 1 &amp; 2: 13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2019 (see r. 2(a));</w:t>
            </w:r>
          </w:p>
          <w:p>
            <w:pPr>
              <w:pStyle w:val="Table04Row"/>
            </w:pPr>
            <w:r>
              <w:t xml:space="preserve">Regulations other than r. 1 &amp; 2: 1 Apr 2019 (see r.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2021 (see r. 2 and SL 2021/187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Taxation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7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7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2019</w:t>
            </w:r>
            <w:r>
              <w:br/>
              <w:t>p. 4183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Taxation Administration (Pre‑enactment Provisions Determination)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2023 (see note to cl. 1)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Teacher Registration (Accreditation of Initial Teacher Education Programs) Regulations 2012</w:t>
      </w:r>
    </w:p>
    <w:p>
      <w:pPr>
        <w:pStyle w:val="Table04Note"/>
      </w:pPr>
      <w:r>
        <w:t>Formerly “</w:t>
      </w:r>
      <w:r>
        <w:rPr>
          <w:i/>
        </w:rPr>
        <w:t>Teacher Registration (Accreditation of Initial Teacher Education Programmes) Regulations 2012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5611‑33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(Accreditation of Initial Teacher Education Programmes)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RegName"/>
      </w:pPr>
      <w:r>
        <w:t>Teacher Registration (General)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5571‑609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2014</w:t>
            </w:r>
            <w:r>
              <w:br/>
              <w:t>p. 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2014 (see r. 2(a));</w:t>
            </w:r>
          </w:p>
          <w:p>
            <w:pPr>
              <w:pStyle w:val="Table04Row"/>
            </w:pPr>
            <w:r>
              <w:t>Regulations other than r. 1 &amp; 2: 10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2015 (see r. 2(a));</w:t>
            </w:r>
          </w:p>
          <w:p>
            <w:pPr>
              <w:pStyle w:val="Table04Row"/>
            </w:pPr>
            <w:r>
              <w:t>Regulations other than r. 1 &amp; 2: 14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(Fees)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(General)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Teacher Registration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2023 (see r. 2(b))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Telecommunications (Interception and Access) Western Australia Regulations 1996</w:t>
      </w:r>
    </w:p>
    <w:p>
      <w:pPr>
        <w:pStyle w:val="Table04Note"/>
      </w:pPr>
      <w:r>
        <w:t>Formerly “</w:t>
      </w:r>
      <w:r>
        <w:rPr>
          <w:i/>
        </w:rPr>
        <w:t>Telecommunications (Interception) Western Australia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Dec 1996 (see r.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Telecommunications (Interception) Western Australia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 xml:space="preserve">Regulations other than r. 1 &amp; 2: 2 Jul 2011 (see r.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Terrorism (Preventative Detention)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Terrorism (Preventative Detention)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Western Australian Turf Club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Turf Club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1893</w:t>
            </w:r>
            <w:r>
              <w:br/>
              <w:t>p. 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May 1945 p. 448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1945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1946 p. 403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1946</w:t>
            </w:r>
            <w:r>
              <w:br/>
              <w:t>p. 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Jun 1946 p. 629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1946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1946 p. 1022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1946</w:t>
            </w:r>
            <w:r>
              <w:br/>
              <w:t>p. 1022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Jul 1951 p. 2076‑7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1951</w:t>
            </w:r>
            <w:r>
              <w:br/>
              <w:t>p. 2076‑7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1952 p.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1952</w:t>
            </w:r>
            <w:r>
              <w:br/>
              <w:t>p. 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May 1952 p. 1198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1952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Jul 1953 p. 1401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1953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Jun 1957 p. 2026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1957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Aug 1957 p. 2623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Dec 1958 p. 3240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1958</w:t>
            </w:r>
            <w:r>
              <w:br/>
              <w:t>p. 3240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Mar 1961 p. 841‑2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23 Feb 1962 p. 543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1962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Sep 1962 p. 2583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1962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Sep 1962 p. 2735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1962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28 May 1965 p. 1653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1965</w:t>
            </w:r>
            <w:r>
              <w:br/>
              <w:t>p. 1653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Sep 1965 p. 3346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1965</w:t>
            </w:r>
            <w:r>
              <w:br/>
              <w:t>p. 3346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May 1967 p. 1249‑50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1967</w:t>
            </w:r>
            <w:r>
              <w:br/>
              <w:t>p. 1249‑50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21 Jul 1967 p. 1862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1967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Sep 1967 p. 2402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1967</w:t>
            </w:r>
            <w:r>
              <w:br/>
              <w:t>p. 2402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Oct 1968 p. 3093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1968</w:t>
            </w:r>
            <w:r>
              <w:br/>
              <w:t>p. 3093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 May 1969 p. 1389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1969</w:t>
            </w:r>
            <w:r>
              <w:br/>
              <w:t>p. 1389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Oct 1971 p. 4059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1971</w:t>
            </w:r>
            <w:r>
              <w:br/>
              <w:t>p. 4059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Aug 1972 p. 3229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1972</w:t>
            </w:r>
            <w:r>
              <w:br/>
              <w:t>p. 3229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Nov 1972 p. 4456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1972</w:t>
            </w:r>
            <w:r>
              <w:br/>
              <w:t>p. 4456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1973 p. 2345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Oct 1973 p. 4057‑8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1973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Mar 1974 p. 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1974</w:t>
            </w:r>
            <w:r>
              <w:br/>
              <w:t>p. 972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14 Mar 1975 p. 941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941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Mar 1975 p. 1037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1975</w:t>
            </w:r>
            <w:r>
              <w:br/>
              <w:t>p. 1037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Apr 1975 p. 1078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1975</w:t>
            </w:r>
            <w:r>
              <w:br/>
              <w:t>p. 1078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6 Feb 1976 p. 328‑30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1976</w:t>
            </w:r>
            <w:r>
              <w:br/>
              <w:t>p. 328‑30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12 Mar 1976 p. 730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1976</w:t>
            </w:r>
            <w:r>
              <w:br/>
              <w:t>p. 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Apr 1976 p. 1182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1976</w:t>
            </w:r>
            <w:r>
              <w:br/>
              <w:t>p. 1182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Apr 1976 p. 1342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1976</w:t>
            </w:r>
            <w:r>
              <w:br/>
              <w:t>p. 1342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Feb 1977 p. 426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8 Jul 1977 p. 2115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1977</w:t>
            </w:r>
            <w:r>
              <w:br/>
              <w:t>p. 2115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Dec 1977 p. 4521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1977</w:t>
            </w:r>
            <w:r>
              <w:br/>
              <w:t>p. 4521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Jun 1978 p. 1890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1978</w:t>
            </w:r>
            <w:r>
              <w:br/>
              <w:t>p. 1890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24 Apr 1980 p. 1185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1980</w:t>
            </w:r>
            <w:r>
              <w:br/>
              <w:t>p. 1185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Mar 1981 p. 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9 Jul 1982 p. 2474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1982 p. 3731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1982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Nov 1983 p. 4433‑5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Nov 1983 p. 4566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1983</w:t>
            </w:r>
            <w:r>
              <w:br/>
              <w:t>p. 4566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Jun 1984 p. 1631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1984</w:t>
            </w:r>
            <w:r>
              <w:br/>
              <w:t>p. 1631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29 Jun 1984 p. 1758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4 Jan 1985 p. 108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1985</w:t>
            </w:r>
            <w:r>
              <w:br/>
              <w:t>p. 108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Apr 1985 p. 1425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1985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Aug 1985 p. 2905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Dec 1985 p. 4767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20 Jun 1986 p. 2046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Sep 1986 p. 3412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Oct 1986 p. 4041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15 May 1987 p. 2121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1987</w:t>
            </w:r>
            <w:r>
              <w:br/>
              <w:t>p. 2121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30 Oct 1987 p. 3978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3978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1988 p. 1594‑5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Aug 1988 p. 3290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27 Jan 1989 p. 287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10 Nov 1989 p. 4051‑2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19 Apr 1991 p. 1810‑13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1810‑13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 May 1991 p. 2002‑3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Aug 1992 p. 3951‑2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1992</w:t>
            </w:r>
            <w:r>
              <w:br/>
              <w:t>p. 3951‑2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18 Sep 1992 p. 4725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1992</w:t>
            </w:r>
            <w:r>
              <w:br/>
              <w:t>p. 4725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Mar 1993 p. 1494‑5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22 Oct 1993 p. 5812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1993 p. 6921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1994 p. 2052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1994</w:t>
            </w:r>
            <w:r>
              <w:br/>
              <w:t>p. 2052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5 Jul 1994 p. 3300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1994</w:t>
            </w:r>
            <w:r>
              <w:br/>
              <w:t>p. 3300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Aug 1995 p. 3501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1995</w:t>
            </w:r>
            <w:r>
              <w:br/>
              <w:t>p. 3501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7 Nov 1995 p. 5235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1995</w:t>
            </w:r>
            <w:r>
              <w:br/>
              <w:t>p. 5235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26 Jul 1996 p. 3587‑9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1996</w:t>
            </w:r>
            <w:r>
              <w:br/>
              <w:t>p. 3587‑9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11 Jul 1997 p. 3640‑1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16 Feb 1999 p. 516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31 Dec 1999 p. 7079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17 Sep 2002 p. 4676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 published in Gazette 13 May 2003 p. 1669‑70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Ticket Scalping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Ticket Scalping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4Note"/>
      </w:pPr>
      <w:r>
        <w:t>Formerly “</w:t>
      </w:r>
      <w:r>
        <w:rPr>
          <w:i/>
        </w:rPr>
        <w:t>Titles Validation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Land Administration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5495‑573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Department of Minerals and Energy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1999</w:t>
            </w:r>
            <w:r>
              <w:br/>
              <w:t>p. 5574‑621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Tobacco Products Control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2006</w:t>
            </w:r>
            <w:r>
              <w:br/>
              <w:t>p. 2797‑808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2007</w:t>
            </w:r>
            <w:r>
              <w:br/>
              <w:t>p. 641‑75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4375‑400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1, 2 &amp; 26: 22 Sep 2010 (see r. 2(c));</w:t>
            </w:r>
          </w:p>
          <w:p>
            <w:pPr>
              <w:pStyle w:val="Table04Row"/>
            </w:pPr>
            <w:r>
              <w:t>r. 26: 22 Sep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2012 (see r. 2(a));</w:t>
            </w:r>
          </w:p>
          <w:p>
            <w:pPr>
              <w:pStyle w:val="Table04Row"/>
            </w:pPr>
            <w:r>
              <w:t>Regulations other than r. 1 &amp; 2: 19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 (see note under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 xml:space="preserve">Regulations other than r. 1 &amp; 2: 1 Jul 2014 (see r. 2(b)(i)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26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2016 (see r. 2(a));</w:t>
            </w:r>
          </w:p>
          <w:p>
            <w:pPr>
              <w:pStyle w:val="Table04Row"/>
            </w:pPr>
            <w:r>
              <w:t>Regulations other than r. 1 &amp; 2: 7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657‑65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 xml:space="preserve">Regulations other than r. 1, 2 &amp; 16(1): 18 Mar 2019 (see r. 2(c)); </w:t>
            </w:r>
          </w:p>
          <w:p>
            <w:pPr>
              <w:pStyle w:val="Table04Row"/>
            </w:pPr>
            <w:r>
              <w:t>r. 16(1): 18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Tobacco Products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31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(HBF)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2009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of Incorporation (HIF)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4Note"/>
      </w:pPr>
      <w:r>
        <w:t>Formerly “</w:t>
      </w:r>
      <w:r>
        <w:rPr>
          <w:i/>
        </w:rPr>
        <w:t>The Transfer of Land Act 1893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Transfer of Land (Surveys)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1995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908‑12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(Surveys)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2021 (see r. 2(a));</w:t>
            </w:r>
          </w:p>
          <w:p>
            <w:pPr>
              <w:pStyle w:val="Table04Row"/>
            </w:pPr>
            <w:r>
              <w:t>Regulations other than r. 1 &amp; 2: 1 Sep 2021 (see r. 2(b))</w:t>
            </w:r>
          </w:p>
        </w:tc>
      </w:tr>
    </w:tbl>
    <w:p>
      <w:pPr>
        <w:pStyle w:val="IRegName"/>
      </w:pPr>
      <w:r>
        <w:t>Transfer of Land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2004</w:t>
            </w:r>
            <w:r>
              <w:br/>
              <w:t>p. 3829‑46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3283‑302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2502‑11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2007</w:t>
            </w:r>
            <w:r>
              <w:br/>
              <w:t>p. 2968‑78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2007 (see r. 2(a));</w:t>
            </w:r>
          </w:p>
          <w:p>
            <w:pPr>
              <w:pStyle w:val="Table04Row"/>
            </w:pPr>
            <w:r>
              <w:t>Regulations other than r. 1 &amp; 2: 2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19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2236‑41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>Regulations other than r. 1 &amp; 2: 23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Transfer of Land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>Regulations other than r. 1 &amp; 2: 25 Nov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(Surveys)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SL 2021/151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Transfer of Land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9‑11: 27 Jul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1‑3 &amp; 9‑11: 7 Aug 2023 (see r. 2(c))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(Road Passenger Services)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2020</w:t>
            </w:r>
            <w:r>
              <w:br/>
              <w:t>SL 2020/90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24 Jun 2020 (see r. 2(a));</w:t>
            </w:r>
          </w:p>
          <w:p>
            <w:pPr>
              <w:pStyle w:val="Table04Row"/>
            </w:pPr>
            <w:r>
              <w:t xml:space="preserve">Regulations other than Pt. 1, r. 110 &amp; Sch. 6 it. 34 &amp; 35: 1 Jul 2020 (see r. 2(c) &amp; SL 2020/89 cl. 2); </w:t>
            </w:r>
          </w:p>
          <w:p>
            <w:pPr>
              <w:pStyle w:val="Table04Row"/>
            </w:pPr>
            <w:r>
              <w:t>r. 110 &amp; Sch. 6 it. 34 &amp; 35: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 xml:space="preserve">Regulations other than r. 1, 2 &amp; 6: 19 Jun 2021 (see r. 2(c)); </w:t>
            </w:r>
          </w:p>
          <w:p>
            <w:pPr>
              <w:pStyle w:val="Table04Row"/>
            </w:pPr>
            <w:r>
              <w:t>r. 6: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1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(Road Passenger Services)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(Road Passenger Services)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3 May 2024 (see r. 2(b))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4Note"/>
      </w:pPr>
      <w:r>
        <w:t>Formerly “</w:t>
      </w:r>
      <w:r>
        <w:rPr>
          <w:i/>
        </w:rPr>
        <w:t>Transport Act 1966</w:t>
      </w:r>
      <w:r>
        <w:t xml:space="preserve">”, </w:t>
      </w:r>
      <w:r>
        <w:br/>
        <w:t>“</w:t>
      </w:r>
      <w:r>
        <w:rPr>
          <w:i/>
        </w:rPr>
        <w:t>Transport Commission Act 1966</w:t>
      </w:r>
      <w:r>
        <w:t xml:space="preserve">”, </w:t>
      </w:r>
      <w:r>
        <w:br/>
        <w:t>“</w:t>
      </w:r>
      <w:r>
        <w:rPr>
          <w:i/>
        </w:rPr>
        <w:t>Road and Air Transport Commission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Transport Co‑ordination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4835‑55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1305‑8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69‑71</w:t>
            </w:r>
            <w:r>
              <w:br/>
              <w:t>(as amended 17 Apr 2015 p. 1388)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On‑demand Transport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2655‑92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2016 (see r. 2(a));</w:t>
            </w:r>
          </w:p>
          <w:p>
            <w:pPr>
              <w:pStyle w:val="Table04Row"/>
            </w:pPr>
            <w:r>
              <w:t>Regulations other than r. 1 &amp; 2: 6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(Road Passenger Services)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2019</w:t>
            </w:r>
            <w:r>
              <w:br/>
              <w:t>p. 2229‑371</w:t>
            </w:r>
            <w:r>
              <w:br/>
              <w:t>(as amended by SL 2020/90 24 Jun 2020)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2019 (see s. 2(d)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Co‑ordination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Transport Co‑ordination (Part III Exemptions)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22 Dec 2020 (see cl. 2(a));</w:t>
            </w:r>
          </w:p>
          <w:p>
            <w:pPr>
              <w:pStyle w:val="Table04Row"/>
            </w:pPr>
            <w:r>
              <w:t>Order other than Pt. 1: 23 Dec 2020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Provisions of s. 34 to apply to any commercial goods vehicle operating within specified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1980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1980 (see cl. 1)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Trans‑Tasman Mutual Recognition (Western Australia) (Temporary Exemption)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Trans‑Tasman Mutual Recognition (Western Australia) (Temporary Exemption)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Sep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 — </w:t>
            </w:r>
          </w:p>
          <w:p>
            <w:pPr>
              <w:pStyle w:val="Table04BNote"/>
            </w:pPr>
            <w:r>
              <w:tab/>
            </w:r>
            <w:r>
              <w:tab/>
              <w:t>1 Sep 2024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926‑31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2010</w:t>
            </w:r>
            <w:r>
              <w:br/>
              <w:t>p. 175‑6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2010</w:t>
            </w:r>
            <w:r>
              <w:br/>
              <w:t>p. 810‑17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2018</w:t>
            </w:r>
            <w:r>
              <w:br/>
              <w:t>p. 4334‑6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Trans‑Tasman Mutual Recognition (Western Australia) Endorsement of Regulations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2023</w:t>
            </w:r>
            <w:r>
              <w:br/>
              <w:t>SL 2023/138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2023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 Companies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1988 (see r. 2 and </w:t>
            </w:r>
            <w:r>
              <w:rPr>
                <w:i/>
              </w:rPr>
              <w:t>Gazette</w:t>
            </w:r>
            <w:r>
              <w:t xml:space="preserve"> 26 Aug 1988 p. 3284)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 Companies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Trustees (Authorized Investments)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Trustees (Authorized Investments)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1988</w:t>
            </w:r>
            <w:r>
              <w:br/>
              <w:t>p. 3284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1988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400F0-B762-4CFB-BA24-63CF169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6141</Words>
  <Characters>35008</Characters>
  <Application>Microsoft Office Word</Application>
  <DocSecurity>0</DocSecurity>
  <Lines>291</Lines>
  <Paragraphs>82</Paragraphs>
  <ScaleCrop>false</ScaleCrop>
  <Company>PCOWA</Company>
  <LinksUpToDate>false</LinksUpToDate>
  <CharactersWithSpaces>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2024-04-18T02:19:00Z</dcterms:created>
  <dcterms:modified xsi:type="dcterms:W3CDTF">2024-04-18T02:19:00Z</dcterms:modified>
</cp:coreProperties>
</file>