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Residential Parks (Long‑stay Tenants)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Parks (Long‑stay Tenants) Act 2006</w:t>
            </w:r>
          </w:p>
        </w:tc>
        <w:tc>
          <w:p>
            <w:pPr>
              <w:pStyle w:val="Table01Row"/>
            </w:pPr>
            <w:r>
              <w:t>2006/032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s. 1 &amp; 2: 4 Jul 2006;</w:t>
            </w:r>
          </w:p>
          <w:p>
            <w:pPr>
              <w:pStyle w:val="Table01Row"/>
            </w:pPr>
            <w:r>
              <w:rPr/>
              <w:t xml:space="preserve">Act other than s. 1 &amp; 2: 3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Aug 2007 p. 3835)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</w:t>
              <w:t>Pt. 5 Div. 5</w:t>
            </w:r>
          </w:p>
        </w:tc>
        <w:tc>
          <w:p>
            <w:pPr>
              <w:pStyle w:val="Table01Row"/>
            </w:pPr>
            <w:r>
              <w:t>2011/060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2013 p. 1735)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227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 Jul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Sep 2013 (not including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Legislation Amendment (Family Violence)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2019/003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15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2019 p. 1041‑2)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Parks (Long‑stay Tenants) Amendment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2020/028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3 &amp; 80: 10 Jul 2020 (see s. 2(1)(b));</w:t>
            </w:r>
          </w:p>
          <w:p>
            <w:pPr>
              <w:pStyle w:val="Table01Row"/>
            </w:pPr>
            <w:r>
              <w:rPr/>
              <w:t xml:space="preserve">s. 6, 81‑83 &amp; 86: 30 Sep 2020 (see s. 2(1)(c) &amp; SL 2020/174 cl. 2)</w:t>
            </w:r>
          </w:p>
          <w:p>
            <w:pPr>
              <w:pStyle w:val="Table01Row"/>
            </w:pPr>
            <w:r>
              <w:rPr/>
              <w:t xml:space="preserve">Pt. 2 other than s. 3, 6, 80‑83 &amp; 86: 31 Jan 2022 (see s. 2(1)(c) and SL 2021/195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Residential Tenancies Amendment Act 2024</w:t>
            </w:r>
            <w:r>
              <w:rPr>
                <w:color w:val="FF0000"/>
              </w:rP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22 Apr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3 (other than s. 63): 16 May 2024  (see s. 2(b) and SL 2024/75 cl. 2(b));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63: 28 Mar 2026 (see s. 2(b) and SL 2026/31 cl. 2(h))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Residential Parks (Long-stay Tenants) Act 2006</vt:lpwstr>
  </property>
  <property pid="3" name="IDAct" fmtid="{D5CDD505-2E9C-101B-9397-08002B2CF9AE}">
    <vt:lpwstr>144132</vt:lpwstr>
  </property>
  <property pid="4" name="ChangedDate" fmtid="{D5CDD505-2E9C-101B-9397-08002B2CF9AE}">
    <vt:lpwstr>20250404114309</vt:lpwstr>
  </property>
</Properties>
</file>