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Police (Medical and Other Expenses for Former Officers)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(Medical and Other Expenses for Former Officers) Act 2008</w:t>
            </w:r>
          </w:p>
        </w:tc>
        <w:tc>
          <w:p>
            <w:pPr>
              <w:pStyle w:val="Table01Row"/>
            </w:pPr>
            <w:r>
              <w:t>2008/046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2008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2009 p. 2424)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187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14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Police (Medical and Other Expenses for Former Officers) Act 2008</vt:lpwstr>
  </property>
  <property pid="3" name="IDAct" fmtid="{D5CDD505-2E9C-101B-9397-08002B2CF9AE}">
    <vt:lpwstr>146695</vt:lpwstr>
  </property>
  <property pid="4" name="ChangedDate" fmtid="{D5CDD505-2E9C-101B-9397-08002B2CF9AE}">
    <vt:lpwstr>20250404102611</vt:lpwstr>
  </property>
</Properties>
</file>