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Declared Places (Mental Impairment) Act 2015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Declared Places (Mentally Impaired Accused) Act 2015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Disability Services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Communities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Declared Places (Mentally Impaired Accused) Act 2015</w:t>
            </w:r>
          </w:p>
        </w:tc>
        <w:tc>
          <w:p>
            <w:pPr>
              <w:pStyle w:val="Table01Row"/>
            </w:pPr>
            <w:r>
              <w:t>2015/004</w:t>
            </w:r>
          </w:p>
        </w:tc>
        <w:tc>
          <w:p>
            <w:pPr>
              <w:pStyle w:val="Table01Row"/>
            </w:pPr>
            <w:r>
              <w:t>3 Mar 2015</w:t>
            </w:r>
          </w:p>
        </w:tc>
        <w:tc>
          <w:p>
            <w:pPr>
              <w:pStyle w:val="Table01Row"/>
            </w:pPr>
            <w:r>
              <w:rPr/>
              <w:t xml:space="preserve">s. 1 &amp; 2: 3 Mar 2015 (see s. 2(a));</w:t>
            </w:r>
          </w:p>
          <w:p>
            <w:pPr>
              <w:pStyle w:val="Table01Row"/>
            </w:pPr>
            <w:r>
              <w:rPr/>
              <w:t xml:space="preserve">Act other than s. 1 &amp; 2: 17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2015 p. 2071)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11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Declared Places (Mental Impairment) Act 2015</vt:lpwstr>
  </property>
  <property pid="3" name="IDAct" fmtid="{D5CDD505-2E9C-101B-9397-08002B2CF9AE}">
    <vt:lpwstr>147039</vt:lpwstr>
  </property>
  <property pid="4" name="ChangedDate" fmtid="{D5CDD505-2E9C-101B-9397-08002B2CF9AE}">
    <vt:lpwstr>20260804160244</vt:lpwstr>
  </property>
</Properties>
</file>