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S</w:t>
      </w:r>
    </w:p>
    <w:p>
      <w:pPr>
        <w:pStyle w:val="IActName"/>
      </w:pPr>
      <w:r>
        <w:t>Succession to the Crown Act 2015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Premier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the Premier and Cabinet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Succession to the Crown Act 2015</w:t>
            </w:r>
          </w:p>
        </w:tc>
        <w:tc>
          <w:p>
            <w:pPr>
              <w:pStyle w:val="Table01Row"/>
            </w:pPr>
            <w:r>
              <w:t>2015/005</w:t>
            </w:r>
          </w:p>
        </w:tc>
        <w:tc>
          <w:p>
            <w:pPr>
              <w:pStyle w:val="Table01Row"/>
            </w:pPr>
            <w:r>
              <w:t>3 Mar 2015</w:t>
            </w:r>
          </w:p>
        </w:tc>
        <w:tc>
          <w:p>
            <w:pPr>
              <w:pStyle w:val="Table01Row"/>
            </w:pPr>
            <w:r>
              <w:rPr/>
              <w:t xml:space="preserve">s. 1 &amp; 2: 3 Mar 2015 (see s. 2(a));</w:t>
            </w:r>
          </w:p>
          <w:p>
            <w:pPr>
              <w:pStyle w:val="Table01Row"/>
            </w:pPr>
            <w:r>
              <w:rPr/>
              <w:t xml:space="preserve">Act other than s. 1, 2, Pt. 3 &amp; 4: 4 Mar 2015 (see s. 2(b));</w:t>
            </w:r>
          </w:p>
          <w:p>
            <w:pPr>
              <w:pStyle w:val="Table01Row"/>
            </w:pPr>
            <w:r>
              <w:rPr/>
              <w:t xml:space="preserve">Pt. 3 &amp; 4: 26 Mar 2015 by United Kingdom time (see s. 2(c) &amp; (d) and </w:t>
            </w:r>
            <w:r>
              <w:rPr>
                <w:i/>
              </w:rPr>
              <w:t xml:space="preserve">Gazette</w:t>
            </w:r>
            <w:r>
              <w:rPr/>
              <w:t xml:space="preserve"> 24 Mar 2015 p. 1063)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Succession to the Crown Act 2015</vt:lpwstr>
  </property>
  <property pid="3" name="IDAct" fmtid="{D5CDD505-2E9C-101B-9397-08002B2CF9AE}">
    <vt:lpwstr>147040</vt:lpwstr>
  </property>
  <property pid="4" name="ChangedDate" fmtid="{D5CDD505-2E9C-101B-9397-08002B2CF9AE}">
    <vt:lpwstr>20250404094514</vt:lpwstr>
  </property>
</Properties>
</file>