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G</w:t>
      </w:r>
    </w:p>
    <w:p>
      <w:pPr>
        <w:pStyle w:val="IActName"/>
      </w:pPr>
      <w:r>
        <w:t>Graffiti Vandalism Act 2016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Police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Police Service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Graffiti Vandalism Act 2016</w:t>
            </w:r>
          </w:p>
        </w:tc>
        <w:tc>
          <w:p>
            <w:pPr>
              <w:pStyle w:val="Table01Row"/>
            </w:pPr>
            <w:r>
              <w:t>2016/016</w:t>
            </w:r>
          </w:p>
        </w:tc>
        <w:tc>
          <w:p>
            <w:pPr>
              <w:pStyle w:val="Table01Row"/>
            </w:pPr>
            <w:r>
              <w:t>11 Jul 2016</w:t>
            </w:r>
          </w:p>
        </w:tc>
        <w:tc>
          <w:p>
            <w:pPr>
              <w:pStyle w:val="Table01Row"/>
            </w:pPr>
            <w:r>
              <w:rPr/>
              <w:t xml:space="preserve">Pt. 1: 11 Jul 2016 (see s. 2(a));</w:t>
            </w:r>
          </w:p>
          <w:p>
            <w:pPr>
              <w:pStyle w:val="Table01Row"/>
            </w:pPr>
            <w:r>
              <w:rPr/>
              <w:t xml:space="preserve">Act other than Pt. 1: 12 Oct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11 Oct 2016 p. 4531)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Legislation Amendment Act 2016</w:t>
            </w:r>
            <w:r>
              <w:t xml:space="preserve"> </w:t>
              <w:t>Pt. 3 Div. 14</w:t>
            </w:r>
          </w:p>
        </w:tc>
        <w:tc>
          <w:p>
            <w:pPr>
              <w:pStyle w:val="Table01Row"/>
            </w:pPr>
            <w:r>
              <w:t>2016/026</w:t>
            </w:r>
          </w:p>
        </w:tc>
        <w:tc>
          <w:p>
            <w:pPr>
              <w:pStyle w:val="Table01Row"/>
            </w:pPr>
            <w:r>
              <w:t>21 Sep 2016</w:t>
            </w:r>
          </w:p>
        </w:tc>
        <w:tc>
          <w:p>
            <w:pPr>
              <w:pStyle w:val="Table01Row"/>
            </w:pPr>
            <w:r>
              <w:rPr/>
              <w:t xml:space="preserve">21 Jan 2017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20 Jan 2017 p. 648)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Graffiti Vandalism Act 2016</vt:lpwstr>
  </property>
  <property pid="3" name="IDAct" fmtid="{D5CDD505-2E9C-101B-9397-08002B2CF9AE}">
    <vt:lpwstr>147110</vt:lpwstr>
  </property>
  <property pid="4" name="ChangedDate" fmtid="{D5CDD505-2E9C-101B-9397-08002B2CF9AE}">
    <vt:lpwstr>20250404102611</vt:lpwstr>
  </property>
</Properties>
</file>