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t>Arts and Culture Trust Act 2021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Creative Industries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Creative Industries, Tourism and Sport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Arts and Culture Trust Act 2021</w:t>
            </w:r>
          </w:p>
        </w:tc>
        <w:tc>
          <w:p>
            <w:pPr>
              <w:pStyle w:val="Table01Row"/>
            </w:pPr>
            <w:r>
              <w:t>2021/015</w:t>
            </w:r>
          </w:p>
        </w:tc>
        <w:tc>
          <w:p>
            <w:pPr>
              <w:pStyle w:val="Table01Row"/>
            </w:pPr>
            <w:r>
              <w:t>9 Sep 2021</w:t>
            </w:r>
          </w:p>
        </w:tc>
        <w:tc>
          <w:p>
            <w:pPr>
              <w:pStyle w:val="Table01Row"/>
            </w:pPr>
            <w:r>
              <w:rPr/>
              <w:t xml:space="preserve">Pt. 1 other than s. 4 &amp; 5: 9 Sep 2021 (see s. 2(a));</w:t>
            </w:r>
          </w:p>
          <w:p>
            <w:pPr>
              <w:pStyle w:val="Table01Row"/>
            </w:pPr>
            <w:r>
              <w:rPr/>
              <w:t xml:space="preserve">Act other than s. 1‑3 &amp; 6: 1 Jul 2022 (see s. 2(b) and SL 2022/77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Arts and Culture Trust Act 2021</vt:lpwstr>
  </property>
  <property pid="3" name="IDAct" fmtid="{D5CDD505-2E9C-101B-9397-08002B2CF9AE}">
    <vt:lpwstr>147311</vt:lpwstr>
  </property>
  <property pid="4" name="ChangedDate" fmtid="{D5CDD505-2E9C-101B-9397-08002B2CF9AE}">
    <vt:lpwstr>20250404100912</vt:lpwstr>
  </property>
</Properties>
</file>