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 Safety National Law (WA)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 Oct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WA Act 2024/007 s. 2(b) and 6)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 Safety National Law (WA)</vt:lpwstr>
  </property>
  <property pid="3" name="IDAct" fmtid="{D5CDD505-2E9C-101B-9397-08002B2CF9AE}">
    <vt:lpwstr>147452</vt:lpwstr>
  </property>
  <property pid="4" name="ChangedDate" fmtid="{D5CDD505-2E9C-101B-9397-08002B2CF9AE}">
    <vt:lpwstr>20241015142547</vt:lpwstr>
  </property>
</Properties>
</file>