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Construction Industry Portable Paid Long Service Leave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Construction Industry Long Service Leave Payments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Industry Portable Paid Long Service Leave Act 1985</w:t>
            </w:r>
          </w:p>
        </w:tc>
        <w:tc>
          <w:p>
            <w:pPr>
              <w:pStyle w:val="Table01Row"/>
            </w:pPr>
            <w:r>
              <w:t>1985/072</w:t>
            </w:r>
          </w:p>
        </w:tc>
        <w:tc>
          <w:p>
            <w:pPr>
              <w:pStyle w:val="Table01Row"/>
            </w:pPr>
            <w:r>
              <w:t>13 Dec 1985</w:t>
            </w:r>
          </w:p>
        </w:tc>
        <w:tc>
          <w:p>
            <w:pPr>
              <w:pStyle w:val="Table01Row"/>
            </w:pPr>
            <w:r>
              <w:rPr/>
              <w:t xml:space="preserve">s. 1 &amp; 2: 13 Dec 1985;</w:t>
            </w:r>
          </w:p>
          <w:p>
            <w:pPr>
              <w:pStyle w:val="Table01Row"/>
            </w:pPr>
            <w:r>
              <w:rPr/>
              <w:t xml:space="preserve">Act other than s. 1 &amp; 2: 19 Dec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1986/004</w:t>
            </w:r>
          </w:p>
        </w:tc>
        <w:tc>
          <w:p>
            <w:pPr>
              <w:pStyle w:val="Table01Row"/>
            </w:pPr>
            <w:r>
              <w:t>27 Jun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Industry Portable Paid Long Service Leave Amendment Act 1989</w:t>
            </w:r>
          </w:p>
        </w:tc>
        <w:tc>
          <w:p>
            <w:pPr>
              <w:pStyle w:val="Table01Row"/>
            </w:pPr>
            <w:r>
              <w:t>1989/030</w:t>
            </w:r>
          </w:p>
        </w:tc>
        <w:tc>
          <w:p>
            <w:pPr>
              <w:pStyle w:val="Table01Row"/>
            </w:pPr>
            <w:r>
              <w:t>12 Dec 1989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1989;</w:t>
            </w:r>
          </w:p>
          <w:p>
            <w:pPr>
              <w:pStyle w:val="Table01Row"/>
            </w:pPr>
            <w:r>
              <w:rPr/>
              <w:t xml:space="preserve">Act other than s. 1 &amp; 2: 29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1989 p. 4665)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Mar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2006/036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 Oct 2006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31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21 May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 (as amended by 2014/017 s. 39(3))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Deleted by 2014/017 s. 39(3)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2011/053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1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8 Nov 2013 (not including 2010/019)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Industry Portable Paid Long Service Leave Amendment Act 2025</w:t>
            </w:r>
          </w:p>
        </w:tc>
        <w:tc>
          <w:p>
            <w:pPr>
              <w:pStyle w:val="Table01Row"/>
            </w:pPr>
            <w:r>
              <w:t>2025/012</w:t>
            </w:r>
          </w:p>
        </w:tc>
        <w:tc>
          <w:p>
            <w:pPr>
              <w:pStyle w:val="Table01Row"/>
            </w:pPr>
            <w:r>
              <w:t>28 Aug 2025</w:t>
            </w:r>
          </w:p>
        </w:tc>
        <w:tc>
          <w:p>
            <w:pPr>
              <w:pStyle w:val="Table01Row"/>
            </w:pPr>
            <w:r>
              <w:rPr/>
              <w:t xml:space="preserve">Pt. 1: 28 Aug 2025 (see s. 2(a))</w:t>
            </w:r>
          </w:p>
          <w:p>
            <w:pPr>
              <w:pStyle w:val="Table01Row"/>
            </w:pPr>
            <w:r>
              <w:rPr/>
              <w:t xml:space="preserve">Pt. 2‑4 &amp; 6: 29 Aug 2025 (see s. 2(c));</w:t>
            </w:r>
          </w:p>
          <w:p>
            <w:pPr>
              <w:pStyle w:val="Table01Row"/>
            </w:pPr>
            <w:r>
              <w:rPr/>
              <w:t xml:space="preserve">Pt. 5: 1 Jan 2026 (see s. 2(b) and SL 2025/170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Construction Industry Portable Paid Long Service Leave Act 1985</vt:lpwstr>
  </property>
  <property pid="3" name="IDAct" fmtid="{D5CDD505-2E9C-101B-9397-08002B2CF9AE}">
    <vt:lpwstr>175</vt:lpwstr>
  </property>
  <property pid="4" name="ChangedDate" fmtid="{D5CDD505-2E9C-101B-9397-08002B2CF9AE}">
    <vt:lpwstr>20250404101037</vt:lpwstr>
  </property>
</Properties>
</file>