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Family Court Act 1997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Court Act 1997</w:t>
            </w:r>
          </w:p>
        </w:tc>
        <w:tc>
          <w:p>
            <w:pPr>
              <w:pStyle w:val="Table01Row"/>
            </w:pPr>
            <w:r>
              <w:t>1997/040</w:t>
            </w:r>
          </w:p>
        </w:tc>
        <w:tc>
          <w:p>
            <w:pPr>
              <w:pStyle w:val="Table01Row"/>
            </w:pPr>
            <w:r>
              <w:t>10 Dec 1997</w:t>
            </w:r>
          </w:p>
        </w:tc>
        <w:tc>
          <w:p>
            <w:pPr>
              <w:pStyle w:val="Table01Row"/>
            </w:pPr>
            <w:r>
              <w:rPr/>
              <w:t xml:space="preserve">s. 1 &amp; 2: 10 Dec 1997;</w:t>
            </w:r>
          </w:p>
          <w:p>
            <w:pPr>
              <w:pStyle w:val="Table01Row"/>
            </w:pPr>
            <w:r>
              <w:rPr/>
              <w:t xml:space="preserve">Act other than s. 1 &amp; 2: 26 Sep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1998 p. 5295)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s. 43(1): 17 Feb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903); </w:t>
            </w:r>
          </w:p>
          <w:p>
            <w:pPr>
              <w:pStyle w:val="Table01Row"/>
            </w:pPr>
            <w:r>
              <w:rPr/>
              <w:t xml:space="preserve">s. 43(2): 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Court Amendment Act 2002</w:t>
            </w:r>
          </w:p>
        </w:tc>
        <w:tc>
          <w:p>
            <w:pPr>
              <w:pStyle w:val="Table01Row"/>
            </w:pPr>
            <w:r>
              <w:t>2002/025</w:t>
            </w:r>
          </w:p>
        </w:tc>
        <w:tc>
          <w:p>
            <w:pPr>
              <w:pStyle w:val="Table01Row"/>
            </w:pPr>
            <w:r>
              <w:t>25 Sep 2002</w:t>
            </w:r>
          </w:p>
        </w:tc>
        <w:tc>
          <w:p>
            <w:pPr>
              <w:pStyle w:val="Table01Row"/>
            </w:pPr>
            <w:r>
              <w:rPr/>
              <w:t xml:space="preserve">s. 1 &amp; 2: 25 Sep 2002;</w:t>
            </w:r>
          </w:p>
          <w:p>
            <w:pPr>
              <w:pStyle w:val="Table01Row"/>
            </w:pPr>
            <w:r>
              <w:rPr/>
              <w:t xml:space="preserve">Act other than s. 1 &amp; 2: 1 Dec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2002 p. 5651)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19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60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15 Aug 2003 (not including 2000/043 s. 43(2) &amp; 2003/050)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126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10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Pt. 12 (s. 90‑95)</w:t>
            </w:r>
          </w:p>
        </w:tc>
        <w:tc>
          <w:p>
            <w:pPr>
              <w:pStyle w:val="Table01Row"/>
            </w:pPr>
            <w:r>
              <w:t>2004/059 (as amended by 2008/002 s. 77(2))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</w:t>
            </w:r>
          </w:p>
          <w:p>
            <w:pPr>
              <w:pStyle w:val="Table01Row"/>
            </w:pPr>
            <w:r>
              <w:rPr/>
              <w:t xml:space="preserve">s. 95 (amendment to s. 243(6)) deleted by 2008/059 s. 77(2)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14 Apr 2006 (not including 2000/043 s. 43(2))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Legislation Amendment Act 2006</w:t>
            </w:r>
            <w:r>
              <w:t xml:space="preserve"> </w:t>
              <w:t>Pt. 2‑4</w:t>
            </w:r>
          </w:p>
        </w:tc>
        <w:tc>
          <w:p>
            <w:pPr>
              <w:pStyle w:val="Table01Row"/>
            </w:pPr>
            <w:r>
              <w:t>2006/035 (as amended by 2022/028 Pt. 3)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s. 3 &amp; Pt. 2: 14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Jul 2006 p. 2559);</w:t>
            </w:r>
          </w:p>
          <w:p>
            <w:pPr>
              <w:pStyle w:val="Table01Row"/>
            </w:pPr>
            <w:r>
              <w:rPr/>
              <w:t xml:space="preserve">Pt. 3: 15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Jul 2006 p. 2559);</w:t>
            </w:r>
          </w:p>
          <w:p>
            <w:pPr>
              <w:pStyle w:val="Table01Row"/>
            </w:pPr>
            <w:r>
              <w:rPr/>
              <w:t xml:space="preserve">Pt. 4: deleted by 2022/028 s. 34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20 Oct 2006 (not including 2000/043 s. 43(2) &amp; 2006/035 Pt. 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663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Surrogacy Act 2008</w:t>
            </w:r>
            <w:r>
              <w:t xml:space="preserve"> </w:t>
              <w:t>Pt. 4 Div. 3</w:t>
            </w:r>
          </w:p>
        </w:tc>
        <w:tc>
          <w:p>
            <w:pPr>
              <w:pStyle w:val="Table01Row"/>
            </w:pPr>
            <w:r>
              <w:t>2008/047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Court Amendment (Family Violence and Other Measures) Act 2013</w:t>
            </w:r>
          </w:p>
        </w:tc>
        <w:tc>
          <w:p>
            <w:pPr>
              <w:pStyle w:val="Table01Row"/>
            </w:pPr>
            <w:r>
              <w:t>2013/013</w:t>
            </w:r>
          </w:p>
        </w:tc>
        <w:tc>
          <w:p>
            <w:pPr>
              <w:pStyle w:val="Table01Row"/>
            </w:pPr>
            <w:r>
              <w:t>4 Oct 2013</w:t>
            </w:r>
          </w:p>
        </w:tc>
        <w:tc>
          <w:p>
            <w:pPr>
              <w:pStyle w:val="Table01Row"/>
            </w:pPr>
            <w:r>
              <w:rPr/>
              <w:t xml:space="preserve">Pt. 1: 4 Oct 2013 (see s. 2(a));</w:t>
            </w:r>
          </w:p>
          <w:p>
            <w:pPr>
              <w:pStyle w:val="Table01Row"/>
            </w:pPr>
            <w:r>
              <w:rPr/>
              <w:t xml:space="preserve">Act other than Pt. 1: 5 Oct 2013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14 Mar 2014 (not including 2000/043 s. 43(2) &amp; 2006/035 Pt. 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Support (Commonwealth Powers) Act 2019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2019/007</w:t>
            </w:r>
          </w:p>
        </w:tc>
        <w:tc>
          <w:p>
            <w:pPr>
              <w:pStyle w:val="Table01Row"/>
            </w:pPr>
            <w:r>
              <w:t>15 May 2019</w:t>
            </w:r>
          </w:p>
        </w:tc>
        <w:tc>
          <w:p>
            <w:pPr>
              <w:pStyle w:val="Table01Row"/>
            </w:pPr>
            <w:r>
              <w:rPr/>
              <w:t xml:space="preserve">15 May 2019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59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Court Amendment Act 2021</w:t>
            </w:r>
          </w:p>
        </w:tc>
        <w:tc>
          <w:p>
            <w:pPr>
              <w:pStyle w:val="Table01Row"/>
            </w:pPr>
            <w:r>
              <w:t>2021/016</w:t>
            </w:r>
          </w:p>
        </w:tc>
        <w:tc>
          <w:p>
            <w:pPr>
              <w:pStyle w:val="Table01Row"/>
            </w:pPr>
            <w:r>
              <w:t>9 Sep 2021</w:t>
            </w:r>
          </w:p>
        </w:tc>
        <w:tc>
          <w:p>
            <w:pPr>
              <w:pStyle w:val="Table01Row"/>
            </w:pPr>
            <w:r>
              <w:rPr/>
              <w:t xml:space="preserve">s. 1 &amp; 2: 9 Sep 2021 (see s. 2(a));</w:t>
            </w:r>
          </w:p>
          <w:p>
            <w:pPr>
              <w:pStyle w:val="Table01Row"/>
            </w:pPr>
            <w:r>
              <w:rPr/>
              <w:t xml:space="preserve">Act other than s. 1 &amp; 2: 10 Sep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Court Amendment Act 2022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2022/028</w:t>
            </w:r>
          </w:p>
        </w:tc>
        <w:tc>
          <w:p>
            <w:pPr>
              <w:pStyle w:val="Table01Row"/>
            </w:pPr>
            <w:r>
              <w:t>31 Aug 2022</w:t>
            </w:r>
          </w:p>
        </w:tc>
        <w:tc>
          <w:p>
            <w:pPr>
              <w:pStyle w:val="Table01Row"/>
            </w:pPr>
            <w:r>
              <w:rPr/>
              <w:t xml:space="preserve">28 Sep 2022 (see s. 2(c) and SL 2022/159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</w:t>
              <w:t>Pt. 4 Div. 8</w:t>
            </w:r>
          </w:p>
        </w:tc>
        <w:tc>
          <w:p>
            <w:pPr>
              <w:pStyle w:val="Table01Row"/>
            </w:pPr>
            <w:r>
              <w:t>2024/031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30 May 2025 (see s. 2(b) and SL 2025/80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Court Amendment (Commonwealth Reforms) Act 2024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2024/049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10 Feb 2025 (see s. 2(b) and SL 2025/10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6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Family Court Act 1997</vt:lpwstr>
  </property>
  <property pid="3" name="IDAct" fmtid="{D5CDD505-2E9C-101B-9397-08002B2CF9AE}">
    <vt:lpwstr>1839</vt:lpwstr>
  </property>
  <property pid="4" name="ChangedDate" fmtid="{D5CDD505-2E9C-101B-9397-08002B2CF9AE}">
    <vt:lpwstr>20250402124409</vt:lpwstr>
  </property>
</Properties>
</file>