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Corporations (Taxing)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(Taxing) Act 1990</w:t>
            </w:r>
          </w:p>
        </w:tc>
        <w:tc>
          <w:p>
            <w:pPr>
              <w:pStyle w:val="Table01Row"/>
            </w:pPr>
            <w:r>
              <w:t>1990/106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2 Jan 1991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Corporations (Taxing) Act 1990</vt:lpwstr>
  </property>
  <property pid="3" name="IDAct" fmtid="{D5CDD505-2E9C-101B-9397-08002B2CF9AE}">
    <vt:lpwstr>186</vt:lpwstr>
  </property>
  <property pid="4" name="ChangedDate" fmtid="{D5CDD505-2E9C-101B-9397-08002B2CF9AE}">
    <vt:lpwstr>20250402124408</vt:lpwstr>
  </property>
</Properties>
</file>