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C</w:t>
      </w:r>
    </w:p>
    <w:p>
      <w:pPr>
        <w:pStyle w:val="IActName"/>
      </w:pPr>
      <w:r>
        <w:t>Corporations (Western Australia) Act 1990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Attorney General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Justice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Corporations (Western Australia) Act 1990</w:t>
            </w:r>
          </w:p>
        </w:tc>
        <w:tc>
          <w:p>
            <w:pPr>
              <w:pStyle w:val="Table01Row"/>
            </w:pPr>
            <w:r>
              <w:t>1990/105</w:t>
            </w:r>
          </w:p>
        </w:tc>
        <w:tc>
          <w:p>
            <w:pPr>
              <w:pStyle w:val="Table01Row"/>
            </w:pPr>
            <w:r>
              <w:t>2 Jan 1991</w:t>
            </w:r>
          </w:p>
        </w:tc>
        <w:tc>
          <w:p>
            <w:pPr>
              <w:pStyle w:val="Table01Row"/>
            </w:pPr>
            <w:r>
              <w:rPr/>
              <w:t xml:space="preserve">1 Jan 1991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Corporations (Western Australia) Amendment Act 1991</w:t>
            </w:r>
          </w:p>
        </w:tc>
        <w:tc>
          <w:p>
            <w:pPr>
              <w:pStyle w:val="Table01Row"/>
            </w:pPr>
            <w:r>
              <w:t>1991/051</w:t>
            </w:r>
          </w:p>
        </w:tc>
        <w:tc>
          <w:p>
            <w:pPr>
              <w:pStyle w:val="Table01Row"/>
            </w:pPr>
            <w:r>
              <w:t>17 Dec 1991</w:t>
            </w:r>
          </w:p>
        </w:tc>
        <w:tc>
          <w:p>
            <w:pPr>
              <w:pStyle w:val="Table01Row"/>
            </w:pPr>
            <w:r>
              <w:rPr/>
              <w:t xml:space="preserve">Pt. 1 &amp; s. 20: 17 Dec 1991 (see s. 2(1));</w:t>
            </w:r>
          </w:p>
          <w:p>
            <w:pPr>
              <w:pStyle w:val="Table01Row"/>
            </w:pPr>
            <w:r>
              <w:rPr/>
              <w:t xml:space="preserve">s. 4, 6, 16 &amp; 18: 1 Jan 1991 (see s. 2(2));</w:t>
            </w:r>
          </w:p>
          <w:p>
            <w:pPr>
              <w:pStyle w:val="Table01Row"/>
            </w:pPr>
            <w:r>
              <w:rPr/>
              <w:t xml:space="preserve">Act other than Pt. 1, s. 4, 6, 16, 18 &amp; 20: 31 Jul 1992 (see s. 2(3) and </w:t>
            </w:r>
            <w:r>
              <w:rPr>
                <w:i/>
              </w:rPr>
              <w:t xml:space="preserve">Gazette</w:t>
            </w:r>
            <w:r>
              <w:rPr/>
              <w:t xml:space="preserve"> 24 Jul 1992 p. 3599)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(Public Sector Management) Act 1994</w:t>
            </w:r>
            <w:r>
              <w:t xml:space="preserve"> </w:t>
              <w:t>s. 19</w:t>
            </w:r>
          </w:p>
        </w:tc>
        <w:tc>
          <w:p>
            <w:pPr>
              <w:pStyle w:val="Table01Row"/>
            </w:pPr>
            <w:r>
              <w:t>1994/032</w:t>
            </w:r>
          </w:p>
        </w:tc>
        <w:tc>
          <w:p>
            <w:pPr>
              <w:pStyle w:val="Table01Row"/>
            </w:pPr>
            <w:r>
              <w:t>29 Jun 1994</w:t>
            </w:r>
          </w:p>
        </w:tc>
        <w:tc>
          <w:p>
            <w:pPr>
              <w:pStyle w:val="Table01Row"/>
            </w:pPr>
            <w:r>
              <w:rPr/>
              <w:t xml:space="preserve">1 Oct 1994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Sep 1994 p. 4948)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Corporations (Western Australia) Amendment Act 1995</w:t>
            </w:r>
          </w:p>
        </w:tc>
        <w:tc>
          <w:p>
            <w:pPr>
              <w:pStyle w:val="Table01Row"/>
            </w:pPr>
            <w:r>
              <w:t>1995/028</w:t>
            </w:r>
          </w:p>
        </w:tc>
        <w:tc>
          <w:p>
            <w:pPr>
              <w:pStyle w:val="Table01Row"/>
            </w:pPr>
            <w:r>
              <w:t>18 Sep 1995</w:t>
            </w:r>
          </w:p>
        </w:tc>
        <w:tc>
          <w:p>
            <w:pPr>
              <w:pStyle w:val="Table01Row"/>
            </w:pPr>
            <w:r>
              <w:rPr/>
              <w:t xml:space="preserve">s. 1 &amp; 2: 18 Sep 1995;</w:t>
            </w:r>
          </w:p>
          <w:p>
            <w:pPr>
              <w:pStyle w:val="Table01Row"/>
            </w:pPr>
            <w:r>
              <w:rPr/>
              <w:t xml:space="preserve">Act other than s. 1 &amp; 2: 16 Oct 1995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13 Oct 1995 p. 4797)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and Repeal (Family Court) Act 1997</w:t>
            </w:r>
            <w:r>
              <w:t xml:space="preserve"> </w:t>
              <w:t>s. 30</w:t>
            </w:r>
          </w:p>
        </w:tc>
        <w:tc>
          <w:p>
            <w:pPr>
              <w:pStyle w:val="Table01Row"/>
            </w:pPr>
            <w:r>
              <w:t>1997/041</w:t>
            </w:r>
          </w:p>
        </w:tc>
        <w:tc>
          <w:p>
            <w:pPr>
              <w:pStyle w:val="Table01Row"/>
            </w:pPr>
            <w:r>
              <w:t>9 Dec 1997</w:t>
            </w:r>
          </w:p>
        </w:tc>
        <w:tc>
          <w:p>
            <w:pPr>
              <w:pStyle w:val="Table01Row"/>
            </w:pPr>
            <w:r>
              <w:rPr/>
              <w:t xml:space="preserve">26 Sep 1998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25 Sep 1998 p. 5295)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and Repeal (Financial Sector Reform) Act 1999</w:t>
            </w:r>
            <w:r>
              <w:t xml:space="preserve"> </w:t>
              <w:t>s. 68</w:t>
            </w:r>
          </w:p>
        </w:tc>
        <w:tc>
          <w:p>
            <w:pPr>
              <w:pStyle w:val="Table01Row"/>
            </w:pPr>
            <w:r>
              <w:t>1999/026</w:t>
            </w:r>
          </w:p>
        </w:tc>
        <w:tc>
          <w:p>
            <w:pPr>
              <w:pStyle w:val="Table01Row"/>
            </w:pPr>
            <w:r>
              <w:t>29 Jun 1999</w:t>
            </w:r>
          </w:p>
        </w:tc>
        <w:tc>
          <w:p>
            <w:pPr>
              <w:pStyle w:val="Table01Row"/>
            </w:pPr>
            <w:r>
              <w:rPr/>
              <w:t xml:space="preserve">18 May 2001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18 May 2001 p. 2403)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Federal Courts (State Jurisdiction) Act 1999</w:t>
            </w:r>
            <w:r>
              <w:t xml:space="preserve"> </w:t>
              <w:t>s. 19</w:t>
            </w:r>
          </w:p>
        </w:tc>
        <w:tc>
          <w:p>
            <w:pPr>
              <w:pStyle w:val="Table01Row"/>
            </w:pPr>
            <w:r>
              <w:t>1999/032</w:t>
            </w:r>
          </w:p>
        </w:tc>
        <w:tc>
          <w:p>
            <w:pPr>
              <w:pStyle w:val="Table01Row"/>
            </w:pPr>
            <w:r>
              <w:t>13 Jul 1999</w:t>
            </w:r>
          </w:p>
        </w:tc>
        <w:tc>
          <w:p>
            <w:pPr>
              <w:pStyle w:val="Table01Row"/>
            </w:pPr>
            <w:r>
              <w:rPr/>
              <w:t xml:space="preserve">Repealed by 2001/032 s. 16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State Superannuation (Transitional and Consequential Provisions) Act 2000</w:t>
            </w:r>
            <w:r>
              <w:t xml:space="preserve"> </w:t>
              <w:t>s. 37</w:t>
            </w:r>
          </w:p>
        </w:tc>
        <w:tc>
          <w:p>
            <w:pPr>
              <w:pStyle w:val="Table01Row"/>
            </w:pPr>
            <w:r>
              <w:t>2000/043</w:t>
            </w:r>
          </w:p>
        </w:tc>
        <w:tc>
          <w:p>
            <w:pPr>
              <w:pStyle w:val="Table01Row"/>
            </w:pPr>
            <w:r>
              <w:t>2 Nov 2000</w:t>
            </w:r>
          </w:p>
        </w:tc>
        <w:tc>
          <w:p>
            <w:pPr>
              <w:pStyle w:val="Table01Row"/>
            </w:pPr>
            <w:r>
              <w:rPr/>
              <w:t xml:space="preserve">s. 37(1): 17 Feb 2001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16 Feb 2001 p. 903); </w:t>
            </w:r>
          </w:p>
          <w:p>
            <w:pPr>
              <w:pStyle w:val="Table01Row"/>
            </w:pPr>
            <w:r>
              <w:rPr/>
              <w:t xml:space="preserve">s. 37(2): to be proclaimed (see s. 2(2))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Corporations (Ancillary Provisions) Act 2001</w:t>
            </w:r>
            <w:r>
              <w:t xml:space="preserve"> </w:t>
              <w:t>s. 30</w:t>
            </w:r>
          </w:p>
        </w:tc>
        <w:tc>
          <w:p>
            <w:pPr>
              <w:pStyle w:val="Table01Row"/>
            </w:pPr>
            <w:r>
              <w:t>2001/008</w:t>
            </w:r>
          </w:p>
        </w:tc>
        <w:tc>
          <w:p>
            <w:pPr>
              <w:pStyle w:val="Table01Row"/>
            </w:pPr>
            <w:r>
              <w:t>28 Jun 2001</w:t>
            </w:r>
          </w:p>
        </w:tc>
        <w:tc>
          <w:p>
            <w:pPr>
              <w:pStyle w:val="Table01Row"/>
            </w:pPr>
            <w:r>
              <w:rPr/>
              <w:t xml:space="preserve">15 Jul 2001 (see s. 2 and Cwlth. </w:t>
            </w:r>
            <w:r>
              <w:rPr>
                <w:i/>
              </w:rPr>
              <w:t xml:space="preserve">Gazette</w:t>
            </w:r>
            <w:r>
              <w:rPr/>
              <w:t xml:space="preserve"> 13 Jul 2001 No. S285)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17 Aug 2001 (not including 1999/032 &amp; 2000/043 s. 37(2)) (correction in Gazette 18 Dec 2001 p. 6497)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(Federal Courts and Tribunals) Act 2001</w:t>
            </w:r>
            <w:r>
              <w:t xml:space="preserve"> </w:t>
              <w:t>Pt. 3</w:t>
            </w:r>
          </w:p>
        </w:tc>
        <w:tc>
          <w:p>
            <w:pPr>
              <w:pStyle w:val="Table01Row"/>
            </w:pPr>
            <w:r>
              <w:t>2001/032</w:t>
            </w:r>
          </w:p>
        </w:tc>
        <w:tc>
          <w:p>
            <w:pPr>
              <w:pStyle w:val="Table01Row"/>
            </w:pPr>
            <w:r>
              <w:t>21 Dec 2001</w:t>
            </w:r>
          </w:p>
        </w:tc>
        <w:tc>
          <w:p>
            <w:pPr>
              <w:pStyle w:val="Table01Row"/>
            </w:pPr>
            <w:r>
              <w:rPr/>
              <w:t xml:space="preserve">1 Jul 2000 (see s. 2(2))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2003</w:t>
            </w:r>
            <w:r>
              <w:t xml:space="preserve"> </w:t>
              <w:t>s. 42</w:t>
            </w:r>
          </w:p>
        </w:tc>
        <w:tc>
          <w:p>
            <w:pPr>
              <w:pStyle w:val="Table01Row"/>
            </w:pPr>
            <w:r>
              <w:t>2003/074</w:t>
            </w:r>
          </w:p>
        </w:tc>
        <w:tc>
          <w:p>
            <w:pPr>
              <w:pStyle w:val="Table01Row"/>
            </w:pPr>
            <w:r>
              <w:t>15 Dec 2003</w:t>
            </w:r>
          </w:p>
        </w:tc>
        <w:tc>
          <w:p>
            <w:pPr>
              <w:pStyle w:val="Table01Row"/>
            </w:pPr>
            <w:r>
              <w:rPr/>
              <w:t xml:space="preserve">15 Dec 2003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(Court of Appeal) Act 2004</w:t>
            </w:r>
            <w:r>
              <w:t xml:space="preserve"> </w:t>
              <w:t>s. 37</w:t>
            </w:r>
          </w:p>
        </w:tc>
        <w:tc>
          <w:p>
            <w:pPr>
              <w:pStyle w:val="Table01Row"/>
            </w:pPr>
            <w:r>
              <w:t>2004/045</w:t>
            </w:r>
          </w:p>
        </w:tc>
        <w:tc>
          <w:p>
            <w:pPr>
              <w:pStyle w:val="Table01Row"/>
            </w:pPr>
            <w:r>
              <w:t>9 Nov 2004</w:t>
            </w:r>
          </w:p>
        </w:tc>
        <w:tc>
          <w:p>
            <w:pPr>
              <w:pStyle w:val="Table01Row"/>
            </w:pPr>
            <w:r>
              <w:rPr/>
              <w:t xml:space="preserve">1 Feb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14 Jan 2005 p. 163)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Legal Profession Act 2008</w:t>
            </w:r>
            <w:r>
              <w:t xml:space="preserve"> </w:t>
              <w:t>s. 653</w:t>
            </w:r>
          </w:p>
        </w:tc>
        <w:tc>
          <w:p>
            <w:pPr>
              <w:pStyle w:val="Table01Row"/>
            </w:pPr>
            <w:r>
              <w:t>2008/021</w:t>
            </w:r>
          </w:p>
        </w:tc>
        <w:tc>
          <w:p>
            <w:pPr>
              <w:pStyle w:val="Table01Row"/>
            </w:pPr>
            <w:r>
              <w:t>27 May 2008</w:t>
            </w:r>
          </w:p>
        </w:tc>
        <w:tc>
          <w:p>
            <w:pPr>
              <w:pStyle w:val="Table01Row"/>
            </w:pPr>
            <w:r>
              <w:rPr/>
              <w:t xml:space="preserve">1 Mar 2009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27 Feb 2009 p. 511)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2 as at 8 May 2009 (not including 2000/043 s. 37(2))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Legal Profession Uniform Law Application Act 2022</w:t>
            </w:r>
            <w:r>
              <w:t xml:space="preserve"> </w:t>
              <w:t>s. 424</w:t>
            </w:r>
          </w:p>
        </w:tc>
        <w:tc>
          <w:p>
            <w:pPr>
              <w:pStyle w:val="Table01Row"/>
            </w:pPr>
            <w:r>
              <w:t>2022/009</w:t>
            </w:r>
          </w:p>
        </w:tc>
        <w:tc>
          <w:p>
            <w:pPr>
              <w:pStyle w:val="Table01Row"/>
            </w:pPr>
            <w:r>
              <w:t>14 Apr 2022</w:t>
            </w:r>
          </w:p>
        </w:tc>
        <w:tc>
          <w:p>
            <w:pPr>
              <w:pStyle w:val="Table01Row"/>
            </w:pPr>
            <w:r>
              <w:rPr/>
              <w:t xml:space="preserve">1 Jul 2022 (see s. 2(c) and SL 2022/113 cl. 2)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Corporations (Western Australia) Act 1990</vt:lpwstr>
  </property>
  <property pid="3" name="IDAct" fmtid="{D5CDD505-2E9C-101B-9397-08002B2CF9AE}">
    <vt:lpwstr>187</vt:lpwstr>
  </property>
  <property pid="4" name="ChangedDate" fmtid="{D5CDD505-2E9C-101B-9397-08002B2CF9AE}">
    <vt:lpwstr>20250402124408</vt:lpwstr>
  </property>
</Properties>
</file>