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A</w:t>
      </w:r>
    </w:p>
    <w:p>
      <w:pPr>
        <w:pStyle w:val="IActName"/>
      </w:pPr>
      <w:r>
        <w:t>Acts Amendment and Repeal (Financial Sector Reform) Act 1999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Treasurer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Treasury and Finance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(Financial Sector Reform) Act 1999</w:t>
            </w:r>
          </w:p>
        </w:tc>
        <w:tc>
          <w:p>
            <w:pPr>
              <w:pStyle w:val="Table01Row"/>
            </w:pPr>
            <w:r>
              <w:t>1999/026</w:t>
            </w:r>
          </w:p>
        </w:tc>
        <w:tc>
          <w:p>
            <w:pPr>
              <w:pStyle w:val="Table01Row"/>
            </w:pPr>
            <w:r>
              <w:t>29 Jun 1999</w:t>
            </w:r>
          </w:p>
        </w:tc>
        <w:tc>
          <w:p>
            <w:pPr>
              <w:pStyle w:val="Table01Row"/>
            </w:pPr>
            <w:r>
              <w:rPr/>
              <w:t xml:space="preserve">Pt. 1, Pt. 2 Div. 6 Subdiv. 1‑3, Pt. 2 Div. 7 Subdiv. 1‑4, Pt. 2 Div. 8, s. 54, 55 &amp; 58: 29 Jun 1999 (see s. 2(1));</w:t>
            </w:r>
          </w:p>
          <w:p>
            <w:pPr>
              <w:pStyle w:val="Table01Row"/>
            </w:pPr>
            <w:r>
              <w:rPr/>
              <w:t xml:space="preserve">Pt. 2 Div. 1‑5, Div. 6 Subdiv. 4, Div. 7 Subdiv. 5, Div. 9, s. 56, 57 and Pt. 3 (other than s. 68): 1 Jul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1999 p. 2905);</w:t>
            </w:r>
          </w:p>
          <w:p>
            <w:pPr>
              <w:pStyle w:val="Table01Row"/>
            </w:pPr>
            <w:r>
              <w:rPr/>
              <w:t xml:space="preserve">s. 68: 18 May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May 2001 p. 2403); </w:t>
            </w:r>
          </w:p>
          <w:p>
            <w:pPr>
              <w:pStyle w:val="Table01Row"/>
            </w:pPr>
            <w:r>
              <w:rPr/>
              <w:t xml:space="preserve">s. 101 deleted by 2003/074 s. 107(5)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107(5)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13 Apr 2012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Acts Amendment and Repeal (Financial Sector Reform) Act 1999</vt:lpwstr>
  </property>
  <property pid="3" name="IDAct" fmtid="{D5CDD505-2E9C-101B-9397-08002B2CF9AE}">
    <vt:lpwstr>1950</vt:lpwstr>
  </property>
  <property pid="4" name="ChangedDate" fmtid="{D5CDD505-2E9C-101B-9397-08002B2CF9AE}">
    <vt:lpwstr>20260804143151</vt:lpwstr>
  </property>
</Properties>
</file>