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Health Professionals (Special Events Exemption)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Professionals (Special Events Exemption) Act 2000</w:t>
            </w:r>
          </w:p>
        </w:tc>
        <w:tc>
          <w:p>
            <w:pPr>
              <w:pStyle w:val="Table01Row"/>
            </w:pPr>
            <w:r>
              <w:t>2000/007</w:t>
            </w:r>
          </w:p>
        </w:tc>
        <w:tc>
          <w:p>
            <w:pPr>
              <w:pStyle w:val="Table01Row"/>
            </w:pPr>
            <w:r>
              <w:t>14 Apr 2000</w:t>
            </w:r>
          </w:p>
        </w:tc>
        <w:tc>
          <w:p>
            <w:pPr>
              <w:pStyle w:val="Table01Row"/>
            </w:pPr>
            <w:r>
              <w:rPr/>
              <w:t xml:space="preserve">14 Apr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2005/028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4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2007 p. 1963)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Optometrists Act 2005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2005/029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20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2007 p. 1451)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Podiatrists Act 2005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2005/030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Chiropractors Act 2005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2005/031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Physiotherapists Act 2005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2005/032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23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2007 p. 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2005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2005/033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Therapists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2005/042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Optical Dispensers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2006/011</w:t>
            </w:r>
          </w:p>
        </w:tc>
        <w:tc>
          <w:p>
            <w:pPr>
              <w:pStyle w:val="Table01Row"/>
            </w:pPr>
            <w:r>
              <w:t>11 May 2006</w:t>
            </w:r>
          </w:p>
        </w:tc>
        <w:tc>
          <w:p>
            <w:pPr>
              <w:pStyle w:val="Table01Row"/>
            </w:pPr>
            <w:r>
              <w:rPr/>
              <w:t xml:space="preserve">11 May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Radiation Technologists Act 2006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2006/021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2007 p. 3013)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10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Oct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25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2010/033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30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24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s. 77 &amp; 78(1): 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5075‑6);</w:t>
            </w:r>
          </w:p>
          <w:p>
            <w:pPr>
              <w:pStyle w:val="Table01Row"/>
            </w:pPr>
            <w:r>
              <w:rPr/>
              <w:t xml:space="preserve">s. 78(2): 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2012 p. 2631)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Mar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Pt. 11 Div. 2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Health Professionals (Special Events Exemption) Act 2000</vt:lpwstr>
  </property>
  <property pid="3" name="IDAct" fmtid="{D5CDD505-2E9C-101B-9397-08002B2CF9AE}">
    <vt:lpwstr>1991</vt:lpwstr>
  </property>
  <property pid="4" name="ChangedDate" fmtid="{D5CDD505-2E9C-101B-9397-08002B2CF9AE}">
    <vt:lpwstr>20250514160040</vt:lpwstr>
  </property>
</Properties>
</file>