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Sports Drug Testing Act 2001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Sport and Recreation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Sports Drug Testing Act 2001</w:t>
            </w:r>
          </w:p>
        </w:tc>
        <w:tc>
          <w:p>
            <w:pPr>
              <w:pStyle w:val="Table01Row"/>
            </w:pPr>
            <w:r>
              <w:t>2001/013</w:t>
            </w:r>
          </w:p>
        </w:tc>
        <w:tc>
          <w:p>
            <w:pPr>
              <w:pStyle w:val="Table01Row"/>
            </w:pPr>
            <w:r>
              <w:t>14 Aug 2001</w:t>
            </w:r>
          </w:p>
        </w:tc>
        <w:tc>
          <w:p>
            <w:pPr>
              <w:pStyle w:val="Table01Row"/>
            </w:pPr>
            <w:r>
              <w:rPr/>
              <w:t xml:space="preserve">s. 1 &amp; 2: 14 Aug 2001;</w:t>
            </w:r>
          </w:p>
          <w:p>
            <w:pPr>
              <w:pStyle w:val="Table01Row"/>
            </w:pPr>
            <w:r>
              <w:rPr/>
              <w:t xml:space="preserve">Act other than s. 1 &amp; 2: 29 Dec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2001 p. 6713)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118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Sports Drug Testing Act 2001</vt:lpwstr>
  </property>
  <property pid="3" name="IDAct" fmtid="{D5CDD505-2E9C-101B-9397-08002B2CF9AE}">
    <vt:lpwstr>2078</vt:lpwstr>
  </property>
  <property pid="4" name="ChangedDate" fmtid="{D5CDD505-2E9C-101B-9397-08002B2CF9AE}">
    <vt:lpwstr>20260804143309</vt:lpwstr>
  </property>
</Properties>
</file>