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Decimal Currency Act 1965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26 Mar 1973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Grain Marketing Act 1975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1975/085</w:t>
            </w:r>
          </w:p>
        </w:tc>
        <w:tc>
          <w:p>
            <w:pPr>
              <w:pStyle w:val="Table01Row"/>
            </w:pPr>
            <w:r>
              <w:t>18 Nov 1975</w:t>
            </w:r>
          </w:p>
        </w:tc>
        <w:tc>
          <w:p>
            <w:pPr>
              <w:pStyle w:val="Table01Row"/>
            </w:pPr>
            <w:r>
              <w:rPr/>
              <w:t xml:space="preserve">21 Nov 1975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21 Nov 1975 p. 4241)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Decimal Currency Order 1991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Dec 1991 p. 6177</w:t>
            </w:r>
          </w:p>
        </w:tc>
        <w:tc>
          <w:p>
            <w:pPr>
              <w:pStyle w:val="Table01Row"/>
            </w:pPr>
            <w:r>
              <w:rPr/>
              <w:t xml:space="preserve">13 Dec 1991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Jun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Apr 2016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Decimal Currency Act 1965</vt:lpwstr>
  </property>
  <property pid="3" name="IDAct" fmtid="{D5CDD505-2E9C-101B-9397-08002B2CF9AE}">
    <vt:lpwstr>215</vt:lpwstr>
  </property>
  <property pid="4" name="ChangedDate" fmtid="{D5CDD505-2E9C-101B-9397-08002B2CF9AE}">
    <vt:lpwstr>20250404114309</vt:lpwstr>
  </property>
</Properties>
</file>