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Director of Public Prosecutions Act 1991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Director of Public Prosecutions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 of Public Prosecutions Act 1991</w:t>
            </w:r>
          </w:p>
        </w:tc>
        <w:tc>
          <w:p>
            <w:pPr>
              <w:pStyle w:val="Table01Row"/>
            </w:pPr>
            <w:r>
              <w:t>1991/012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s. 1 &amp; 2: 21 Jun 1991;</w:t>
            </w:r>
          </w:p>
          <w:p>
            <w:pPr>
              <w:pStyle w:val="Table01Row"/>
            </w:pPr>
            <w:r>
              <w:rPr/>
              <w:t xml:space="preserve">Act other than s. 1 &amp; 2: 3 Feb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1992 p. 531)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Employees Superannuation Amendment Act (No. 2) 1995</w:t>
            </w:r>
            <w:r>
              <w:t xml:space="preserve"> </w:t>
              <w:t>s. 54</w:t>
            </w:r>
          </w:p>
        </w:tc>
        <w:tc>
          <w:p>
            <w:pPr>
              <w:pStyle w:val="Table01Row"/>
            </w:pPr>
            <w:r>
              <w:t>1995/060</w:t>
            </w:r>
          </w:p>
        </w:tc>
        <w:tc>
          <w:p>
            <w:pPr>
              <w:pStyle w:val="Table01Row"/>
            </w:pPr>
            <w:r>
              <w:t>21 Dec 1995</w:t>
            </w:r>
          </w:p>
        </w:tc>
        <w:tc>
          <w:p>
            <w:pPr>
              <w:pStyle w:val="Table01Row"/>
            </w:pPr>
            <w:r>
              <w:rPr/>
              <w:t xml:space="preserve">30 Dec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Equal Opportunity Amendment Act (No. 3) 1997</w:t>
            </w:r>
            <w:r>
              <w:t xml:space="preserve"> </w:t>
              <w:t>s. 8</w:t>
            </w:r>
          </w:p>
        </w:tc>
        <w:tc>
          <w:p>
            <w:pPr>
              <w:pStyle w:val="Table01Row"/>
            </w:pPr>
            <w:r>
              <w:t>1997/042</w:t>
            </w:r>
          </w:p>
        </w:tc>
        <w:tc>
          <w:p>
            <w:pPr>
              <w:pStyle w:val="Table01Row"/>
            </w:pPr>
            <w:r>
              <w:t>9 Dec 1997</w:t>
            </w:r>
          </w:p>
        </w:tc>
        <w:tc>
          <w:p>
            <w:pPr>
              <w:pStyle w:val="Table01Row"/>
            </w:pPr>
            <w:r>
              <w:rPr/>
              <w:t xml:space="preserve">6 Jan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s. 39(1): 17 Feb 2001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903); </w:t>
            </w:r>
          </w:p>
          <w:p>
            <w:pPr>
              <w:pStyle w:val="Table01Row"/>
            </w:pPr>
            <w:r>
              <w:rPr/>
              <w:t xml:space="preserve">s. 39(2): to be proclaimed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Property Confiscation (Consequential Provisions) Act 2000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2000/069</w:t>
            </w:r>
          </w:p>
        </w:tc>
        <w:tc>
          <w:p>
            <w:pPr>
              <w:pStyle w:val="Table01Row"/>
            </w:pPr>
            <w:r>
              <w:t>6 Dec 2000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Jun 2001 (not including 2000/043 s. 39(2))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(Procedure) Amendment Act 2002</w:t>
            </w:r>
            <w:r>
              <w:t xml:space="preserve"> </w:t>
              <w:t>Pt. 4 Div. 4</w:t>
            </w:r>
          </w:p>
        </w:tc>
        <w:tc>
          <w:p>
            <w:pPr>
              <w:pStyle w:val="Table01Row"/>
            </w:pPr>
            <w:r>
              <w:t>2002/027</w:t>
            </w:r>
          </w:p>
        </w:tc>
        <w:tc>
          <w:p>
            <w:pPr>
              <w:pStyle w:val="Table01Row"/>
            </w:pPr>
            <w:r>
              <w:t>25 Sep 2002</w:t>
            </w:r>
          </w:p>
        </w:tc>
        <w:tc>
          <w:p>
            <w:pPr>
              <w:pStyle w:val="Table01Row"/>
            </w:pPr>
            <w:r>
              <w:rPr/>
              <w:t xml:space="preserve">27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2002 p. 4875)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31, 110 &amp; 124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 of Public Prosecutions Amendment Act 2004</w:t>
            </w:r>
          </w:p>
        </w:tc>
        <w:tc>
          <w:p>
            <w:pPr>
              <w:pStyle w:val="Table01Row"/>
            </w:pPr>
            <w:r>
              <w:t>2004/021</w:t>
            </w:r>
          </w:p>
        </w:tc>
        <w:tc>
          <w:p>
            <w:pPr>
              <w:pStyle w:val="Table01Row"/>
            </w:pPr>
            <w:r>
              <w:t>8 Sep 2004</w:t>
            </w:r>
          </w:p>
        </w:tc>
        <w:tc>
          <w:p>
            <w:pPr>
              <w:pStyle w:val="Table01Row"/>
            </w:pPr>
            <w:r>
              <w:rPr/>
              <w:t xml:space="preserve">6 Oct 2004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 (as amended by 2008/002 s. 77(7))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7128);</w:t>
            </w:r>
          </w:p>
          <w:p>
            <w:pPr>
              <w:pStyle w:val="Table01Row"/>
            </w:pPr>
            <w:r>
              <w:rPr/>
              <w:t xml:space="preserve">Sch. 1 cl. 46 (amendment to s. 11(2)) deleted by 2008/002 s. 77(7)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6 &amp; 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25 Nov 2005 (not including 2000/043 s. 39(2))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659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31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Nov 2011 (not including 2000/043 s. 39(2) &amp;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118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Director of Public Prosecutions Act 1991</vt:lpwstr>
  </property>
  <property pid="3" name="IDAct" fmtid="{D5CDD505-2E9C-101B-9397-08002B2CF9AE}">
    <vt:lpwstr>223</vt:lpwstr>
  </property>
  <property pid="4" name="ChangedDate" fmtid="{D5CDD505-2E9C-101B-9397-08002B2CF9AE}">
    <vt:lpwstr>20250402124409</vt:lpwstr>
  </property>
</Properties>
</file>