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Disability Services Act 1993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Disability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Communities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Disability Services Act 1993</w:t>
            </w:r>
          </w:p>
        </w:tc>
        <w:tc>
          <w:p>
            <w:pPr>
              <w:pStyle w:val="Table01Row"/>
            </w:pPr>
            <w:r>
              <w:t>1993/036</w:t>
            </w:r>
          </w:p>
        </w:tc>
        <w:tc>
          <w:p>
            <w:pPr>
              <w:pStyle w:val="Table01Row"/>
            </w:pPr>
            <w:r>
              <w:t>16 Dec 1993</w:t>
            </w:r>
          </w:p>
        </w:tc>
        <w:tc>
          <w:p>
            <w:pPr>
              <w:pStyle w:val="Table01Row"/>
            </w:pPr>
            <w:r>
              <w:rPr/>
              <w:t xml:space="preserve">23 Dec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(Conciliation and Review) Act 1995</w:t>
            </w:r>
            <w:r>
              <w:t xml:space="preserve"> </w:t>
              <w:t>s. 80(2)</w:t>
            </w:r>
          </w:p>
        </w:tc>
        <w:tc>
          <w:p>
            <w:pPr>
              <w:pStyle w:val="Table01Row"/>
            </w:pPr>
            <w:r>
              <w:t>1995/075</w:t>
            </w:r>
          </w:p>
        </w:tc>
        <w:tc>
          <w:p>
            <w:pPr>
              <w:pStyle w:val="Table01Row"/>
            </w:pPr>
            <w:r>
              <w:t>9 Jan 1996</w:t>
            </w:r>
          </w:p>
        </w:tc>
        <w:tc>
          <w:p>
            <w:pPr>
              <w:pStyle w:val="Table01Row"/>
            </w:pPr>
            <w:r>
              <w:rPr/>
              <w:t xml:space="preserve">16 Aug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Aug 1996 p. 4007)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Disability Services Amendment Act 1999</w:t>
            </w:r>
          </w:p>
        </w:tc>
        <w:tc>
          <w:p>
            <w:pPr>
              <w:pStyle w:val="Table01Row"/>
            </w:pPr>
            <w:r>
              <w:t>1999/044</w:t>
            </w:r>
          </w:p>
        </w:tc>
        <w:tc>
          <w:p>
            <w:pPr>
              <w:pStyle w:val="Table01Row"/>
            </w:pPr>
            <w:r>
              <w:t>25 Nov 1999</w:t>
            </w:r>
          </w:p>
        </w:tc>
        <w:tc>
          <w:p>
            <w:pPr>
              <w:pStyle w:val="Table01Row"/>
            </w:pPr>
            <w:r>
              <w:rPr/>
              <w:t xml:space="preserve">25 Nov 1999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May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7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Carers Recognition Act 2004</w:t>
            </w:r>
            <w:r>
              <w:t xml:space="preserve"> </w:t>
              <w:t>Pt. 5 Div. 1</w:t>
            </w:r>
          </w:p>
        </w:tc>
        <w:tc>
          <w:p>
            <w:pPr>
              <w:pStyle w:val="Table01Row"/>
            </w:pPr>
            <w:r>
              <w:t>2004/037</w:t>
            </w:r>
          </w:p>
        </w:tc>
        <w:tc>
          <w:p>
            <w:pPr>
              <w:pStyle w:val="Table01Row"/>
            </w:pPr>
            <w:r>
              <w:t>28 Oct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Disability Services Amendment Act 2004</w:t>
            </w:r>
          </w:p>
        </w:tc>
        <w:tc>
          <w:p>
            <w:pPr>
              <w:pStyle w:val="Table01Row"/>
            </w:pPr>
            <w:r>
              <w:t>2004/057</w:t>
            </w:r>
          </w:p>
        </w:tc>
        <w:tc>
          <w:p>
            <w:pPr>
              <w:pStyle w:val="Table01Row"/>
            </w:pPr>
            <w:r>
              <w:t>18 Nov 2004</w:t>
            </w:r>
          </w:p>
        </w:tc>
        <w:tc>
          <w:p>
            <w:pPr>
              <w:pStyle w:val="Table01Row"/>
            </w:pPr>
            <w:r>
              <w:rPr/>
              <w:t xml:space="preserve">s. 1 &amp; 2: 18 Nov 2004;</w:t>
            </w:r>
          </w:p>
          <w:p>
            <w:pPr>
              <w:pStyle w:val="Table01Row"/>
            </w:pPr>
            <w:r>
              <w:rPr/>
              <w:t xml:space="preserve">Act other than s. 1 &amp; 2: 15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Dec 2004 p. 5999)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s. 467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24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2005/005</w:t>
            </w:r>
          </w:p>
        </w:tc>
        <w:tc>
          <w:p>
            <w:pPr>
              <w:pStyle w:val="Table01Row"/>
            </w:pPr>
            <w:r>
              <w:t>27 Jun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15 Jul 2005 (not including 2000/043, 2004/034 &amp; 2005/005)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5 Div. 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Volunteers (Protection from Liability) Amendment Act 2006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2006/053</w:t>
            </w:r>
          </w:p>
        </w:tc>
        <w:tc>
          <w:p>
            <w:pPr>
              <w:pStyle w:val="Table01Row"/>
            </w:pPr>
            <w:r>
              <w:t>26 Oct 2006</w:t>
            </w:r>
          </w:p>
        </w:tc>
        <w:tc>
          <w:p>
            <w:pPr>
              <w:pStyle w:val="Table01Row"/>
            </w:pPr>
            <w:r>
              <w:rPr/>
              <w:t xml:space="preserve">2 Dec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Dec 2006 p. 5297)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45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21 Sep 2007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and Disability Services Legislation Amendment Act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2010/033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30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Disability Services Amendment Act 2012</w:t>
            </w:r>
          </w:p>
        </w:tc>
        <w:tc>
          <w:p>
            <w:pPr>
              <w:pStyle w:val="Table01Row"/>
            </w:pPr>
            <w:r>
              <w:t>2012/040</w:t>
            </w:r>
          </w:p>
        </w:tc>
        <w:tc>
          <w:p>
            <w:pPr>
              <w:pStyle w:val="Table01Row"/>
            </w:pPr>
            <w:r>
              <w:t>22 Nov 2012</w:t>
            </w:r>
          </w:p>
        </w:tc>
        <w:tc>
          <w:p>
            <w:pPr>
              <w:pStyle w:val="Table01Row"/>
            </w:pPr>
            <w:r>
              <w:rPr/>
              <w:t xml:space="preserve">s. 1 &amp; 2: 22 Nov 2012 (see s. 2(a));</w:t>
            </w:r>
          </w:p>
          <w:p>
            <w:pPr>
              <w:pStyle w:val="Table01Row"/>
            </w:pPr>
            <w:r>
              <w:rPr/>
              <w:t xml:space="preserve">Act other than s. 1 &amp; 2: 12 Jun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11 Jun 2013 p. 2161)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 Aug 2013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Disability Services Amendment Act 2014</w:t>
            </w:r>
          </w:p>
        </w:tc>
        <w:tc>
          <w:p>
            <w:pPr>
              <w:pStyle w:val="Table01Row"/>
            </w:pPr>
            <w:r>
              <w:t>2014/010</w:t>
            </w:r>
          </w:p>
        </w:tc>
        <w:tc>
          <w:p>
            <w:pPr>
              <w:pStyle w:val="Table01Row"/>
            </w:pPr>
            <w:r>
              <w:t>24 Jun 2014</w:t>
            </w:r>
          </w:p>
        </w:tc>
        <w:tc>
          <w:p>
            <w:pPr>
              <w:pStyle w:val="Table01Row"/>
            </w:pPr>
            <w:r>
              <w:rPr/>
              <w:t xml:space="preserve">s. 1 &amp; 2: 24 Jun 2014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2014 (see s. 2(b)(i))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  <w:r>
              <w:t xml:space="preserve"> </w:t>
              <w:t>Pt. 12 Div. 2</w:t>
            </w:r>
          </w:p>
        </w:tc>
        <w:tc>
          <w:p>
            <w:pPr>
              <w:pStyle w:val="Table01Row"/>
            </w:pPr>
            <w:r>
              <w:t>2015/004</w:t>
            </w:r>
          </w:p>
        </w:tc>
        <w:tc>
          <w:p>
            <w:pPr>
              <w:pStyle w:val="Table01Row"/>
            </w:pPr>
            <w:r>
              <w:t>3 Mar 2015</w:t>
            </w:r>
          </w:p>
        </w:tc>
        <w:tc>
          <w:p>
            <w:pPr>
              <w:pStyle w:val="Table01Row"/>
            </w:pPr>
            <w:r>
              <w:rPr/>
              <w:t xml:space="preserve">17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2015 p. 2071)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Procurement Act 2020</w:t>
            </w:r>
            <w:r>
              <w:t xml:space="preserve"> </w:t>
              <w:t>Pt. 10 Div. 2</w:t>
            </w:r>
          </w:p>
        </w:tc>
        <w:tc>
          <w:p>
            <w:pPr>
              <w:pStyle w:val="Table01Row"/>
            </w:pPr>
            <w:r>
              <w:t>2020/024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1 Jun 2021 (see s. 2(b) and SL 2020/244 cl.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12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Disability Services Act 1993</vt:lpwstr>
  </property>
  <property pid="3" name="IDAct" fmtid="{D5CDD505-2E9C-101B-9397-08002B2CF9AE}">
    <vt:lpwstr>224</vt:lpwstr>
  </property>
  <property pid="4" name="ChangedDate" fmtid="{D5CDD505-2E9C-101B-9397-08002B2CF9AE}">
    <vt:lpwstr>20260804160244</vt:lpwstr>
  </property>
</Properties>
</file>