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Albany Hardwood Plantation Agreement Act 1993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Albany Hardwood Plantation Agreement Act 1993</w:t>
            </w:r>
          </w:p>
        </w:tc>
        <w:tc>
          <w:p>
            <w:pPr>
              <w:pStyle w:val="Table01Row"/>
            </w:pPr>
            <w:r>
              <w:t>1993/043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20 Dec 1993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Sep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Albany Hardwood Plantation Agreement Act 1993</vt:lpwstr>
  </property>
  <property pid="3" name="IDAct" fmtid="{D5CDD505-2E9C-101B-9397-08002B2CF9AE}">
    <vt:lpwstr>22</vt:lpwstr>
  </property>
  <property pid="4" name="ChangedDate" fmtid="{D5CDD505-2E9C-101B-9397-08002B2CF9AE}">
    <vt:lpwstr>20260804144845</vt:lpwstr>
  </property>
</Properties>
</file>