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F</w:t>
      </w:r>
    </w:p>
    <w:p>
      <w:pPr>
        <w:pStyle w:val="IActName"/>
      </w:pPr>
      <w:r>
        <w:t>Factors Acts Amendment Act 1878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Factors Acts Amendment Act 1878</w:t>
            </w:r>
          </w:p>
        </w:tc>
        <w:tc>
          <w:p>
            <w:pPr>
              <w:pStyle w:val="Table01Row"/>
            </w:pPr>
            <w:r>
              <w:t>1878 (42 Vict. No. 3)</w:t>
            </w:r>
          </w:p>
        </w:tc>
        <w:tc>
          <w:p>
            <w:pPr>
              <w:pStyle w:val="Table01Row"/>
            </w:pPr>
            <w:r>
              <w:t>3 Jul 1878</w:t>
            </w:r>
          </w:p>
        </w:tc>
        <w:tc>
          <w:p>
            <w:pPr>
              <w:pStyle w:val="Table01Row"/>
            </w:pPr>
            <w:r>
              <w:rPr/>
              <w:t xml:space="preserve">3 Jul 1878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 Law Revision (Short Titles) Act 1966</w:t>
            </w:r>
            <w:r>
              <w:t xml:space="preserve"> </w:t>
              <w:t>s. 2</w:t>
            </w:r>
          </w:p>
        </w:tc>
        <w:tc>
          <w:p>
            <w:pPr>
              <w:pStyle w:val="Table01Row"/>
            </w:pPr>
            <w:r>
              <w:t>1966/081</w:t>
            </w:r>
          </w:p>
        </w:tc>
        <w:tc>
          <w:p>
            <w:pPr>
              <w:pStyle w:val="Table01Row"/>
            </w:pPr>
            <w:r>
              <w:t>12 Dec 1966</w:t>
            </w:r>
          </w:p>
        </w:tc>
        <w:tc>
          <w:p>
            <w:pPr>
              <w:pStyle w:val="Table01Row"/>
            </w:pPr>
            <w:r>
              <w:rPr/>
              <w:t xml:space="preserve">12 Dec 1966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Factors Acts Amendment Act 1878</vt:lpwstr>
  </property>
  <property pid="3" name="IDAct" fmtid="{D5CDD505-2E9C-101B-9397-08002B2CF9AE}">
    <vt:lpwstr>2766</vt:lpwstr>
  </property>
  <property pid="4" name="ChangedDate" fmtid="{D5CDD505-2E9C-101B-9397-08002B2CF9AE}">
    <vt:lpwstr>20250402124409</vt:lpwstr>
  </property>
</Properties>
</file>