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Fluoridation of Public Water Supplies Act 1966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Fluoridation of Public Water Supplies Act 1966</w:t>
            </w:r>
          </w:p>
        </w:tc>
        <w:tc>
          <w:p>
            <w:pPr>
              <w:pStyle w:val="Table01Row"/>
            </w:pPr>
            <w:r>
              <w:t>1966/047</w:t>
            </w:r>
          </w:p>
        </w:tc>
        <w:tc>
          <w:p>
            <w:pPr>
              <w:pStyle w:val="Table01Row"/>
            </w:pPr>
            <w:r>
              <w:t>18 Nov 1966</w:t>
            </w:r>
          </w:p>
        </w:tc>
        <w:tc>
          <w:p>
            <w:pPr>
              <w:pStyle w:val="Table01Row"/>
            </w:pPr>
            <w:r>
              <w:rPr/>
              <w:t xml:space="preserve">17 Mar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Mar 1967 p. 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1981/063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1984/028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</w:t>
              <w:t>Pt. XII</w:t>
            </w:r>
          </w:p>
        </w:tc>
        <w:tc>
          <w:p>
            <w:pPr>
              <w:pStyle w:val="Table01Row"/>
            </w:pPr>
            <w:r>
              <w:t>1985/025</w:t>
            </w:r>
          </w:p>
        </w:tc>
        <w:tc>
          <w:p>
            <w:pPr>
              <w:pStyle w:val="Table01Row"/>
            </w:pPr>
            <w:r>
              <w:t>6 May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1985 p. 1931)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(Chemistry Centre (WA)) Act 1990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1990/019</w:t>
            </w:r>
          </w:p>
        </w:tc>
        <w:tc>
          <w:p>
            <w:pPr>
              <w:pStyle w:val="Table01Row"/>
            </w:pPr>
            <w:r>
              <w:t>24 Jul 1990</w:t>
            </w:r>
          </w:p>
        </w:tc>
        <w:tc>
          <w:p>
            <w:pPr>
              <w:pStyle w:val="Table01Row"/>
            </w:pPr>
            <w:r>
              <w:rPr/>
              <w:t xml:space="preserve">9 Aug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1991 p. 4101)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Aug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2004/049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Chemistry Centre (WA) Act 2007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2007/010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2007 p. 3735)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8)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214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Aug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102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Fluoridation of Public Water Supplies Act 1966</vt:lpwstr>
  </property>
  <property pid="3" name="IDAct" fmtid="{D5CDD505-2E9C-101B-9397-08002B2CF9AE}">
    <vt:lpwstr>286</vt:lpwstr>
  </property>
  <property pid="4" name="ChangedDate" fmtid="{D5CDD505-2E9C-101B-9397-08002B2CF9AE}">
    <vt:lpwstr>20250514155638</vt:lpwstr>
  </property>
</Properties>
</file>