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A</w:t>
      </w:r>
    </w:p>
    <w:p>
      <w:pPr>
        <w:pStyle w:val="IActName"/>
      </w:pPr>
      <w:r>
        <w:t>Alumina Refinery Agreements (Alcoa) Amendment Act 1987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State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Alumina Refinery Agreements (Alcoa) Amendment Act 1987</w:t>
            </w:r>
          </w:p>
        </w:tc>
        <w:tc>
          <w:p>
            <w:pPr>
              <w:pStyle w:val="Table01Row"/>
            </w:pPr>
            <w:r>
              <w:t>1987/086</w:t>
            </w:r>
          </w:p>
        </w:tc>
        <w:tc>
          <w:p>
            <w:pPr>
              <w:pStyle w:val="Table01Row"/>
            </w:pPr>
            <w:r>
              <w:t>9 Dec 1987</w:t>
            </w:r>
          </w:p>
        </w:tc>
        <w:tc>
          <w:p>
            <w:pPr>
              <w:pStyle w:val="Table01Row"/>
            </w:pPr>
            <w:r>
              <w:rPr/>
              <w:t xml:space="preserve">9 Dec 1987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4 Jun 2004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 &amp; 43(2)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Alumina Refinery Agreements (Alcoa) Amendment Act 1987</vt:lpwstr>
  </property>
  <property pid="3" name="IDAct" fmtid="{D5CDD505-2E9C-101B-9397-08002B2CF9AE}">
    <vt:lpwstr>30</vt:lpwstr>
  </property>
  <property pid="4" name="ChangedDate" fmtid="{D5CDD505-2E9C-101B-9397-08002B2CF9AE}">
    <vt:lpwstr>20260804144845</vt:lpwstr>
  </property>
</Properties>
</file>