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Services (Quality Improvement)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(Quality Improvement) Act 1994</w:t>
            </w:r>
          </w:p>
        </w:tc>
        <w:tc>
          <w:p>
            <w:pPr>
              <w:pStyle w:val="Table01Row"/>
            </w:pPr>
            <w:r>
              <w:t>1994/080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s. 1 &amp; 2: 20 Dec 1994;</w:t>
            </w:r>
          </w:p>
          <w:p>
            <w:pPr>
              <w:pStyle w:val="Table01Row"/>
            </w:pPr>
            <w:r>
              <w:rPr/>
              <w:t xml:space="preserve">Act other than s. 1 &amp; 2: 6 Sep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1995 p. 4159)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Dec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2004/061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Nov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Nov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Services (Quality Improvement) Act 1994</vt:lpwstr>
  </property>
  <property pid="3" name="IDAct" fmtid="{D5CDD505-2E9C-101B-9397-08002B2CF9AE}">
    <vt:lpwstr>346</vt:lpwstr>
  </property>
  <property pid="4" name="ChangedDate" fmtid="{D5CDD505-2E9C-101B-9397-08002B2CF9AE}">
    <vt:lpwstr>20250514160241</vt:lpwstr>
  </property>
</Properties>
</file>