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H</w:t>
      </w:r>
    </w:p>
    <w:p>
      <w:pPr>
        <w:pStyle w:val="IActName"/>
      </w:pPr>
      <w:r>
        <w:t>Home Building Contracts Act 1991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Home Building Contracts Act 1991</w:t>
            </w:r>
          </w:p>
        </w:tc>
        <w:tc>
          <w:p>
            <w:pPr>
              <w:pStyle w:val="Table01Row"/>
            </w:pPr>
            <w:r>
              <w:t>1991/061</w:t>
            </w:r>
          </w:p>
        </w:tc>
        <w:tc>
          <w:p>
            <w:pPr>
              <w:pStyle w:val="Table01Row"/>
            </w:pPr>
            <w:r>
              <w:t>30 Dec 1991</w:t>
            </w:r>
          </w:p>
        </w:tc>
        <w:tc>
          <w:p>
            <w:pPr>
              <w:pStyle w:val="Table01Row"/>
            </w:pPr>
            <w:r>
              <w:rPr/>
              <w:t xml:space="preserve">s. 1 &amp; 2: 30 Dec 1991;</w:t>
            </w:r>
          </w:p>
          <w:p>
            <w:pPr>
              <w:pStyle w:val="Table01Row"/>
            </w:pPr>
            <w:r>
              <w:rPr/>
              <w:t xml:space="preserve">Act other than s. 1 &amp; 2: 4 Apr 1992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 Apr 1992 p. 1461)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Caravan Parks and Camping Grounds Act 1995</w:t>
            </w:r>
            <w:r>
              <w:t xml:space="preserve"> </w:t>
              <w:t>s. 33</w:t>
            </w:r>
          </w:p>
        </w:tc>
        <w:tc>
          <w:p>
            <w:pPr>
              <w:pStyle w:val="Table01Row"/>
            </w:pPr>
            <w:r>
              <w:t>1995/034</w:t>
            </w:r>
          </w:p>
        </w:tc>
        <w:tc>
          <w:p>
            <w:pPr>
              <w:pStyle w:val="Table01Row"/>
            </w:pPr>
            <w:r>
              <w:t>29 Sep 1995</w:t>
            </w:r>
          </w:p>
        </w:tc>
        <w:tc>
          <w:p>
            <w:pPr>
              <w:pStyle w:val="Table01Row"/>
            </w:pPr>
            <w:r>
              <w:rPr/>
              <w:t xml:space="preserve">Deleted by 2009/008 s. 26(3)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Strata Titles Amendment Act 1995</w:t>
            </w:r>
            <w:r>
              <w:t xml:space="preserve"> </w:t>
              <w:t>s. 97</w:t>
            </w:r>
          </w:p>
        </w:tc>
        <w:tc>
          <w:p>
            <w:pPr>
              <w:pStyle w:val="Table01Row"/>
            </w:pPr>
            <w:r>
              <w:t>1995/058</w:t>
            </w:r>
          </w:p>
        </w:tc>
        <w:tc>
          <w:p>
            <w:pPr>
              <w:pStyle w:val="Table01Row"/>
            </w:pPr>
            <w:r>
              <w:t>20 Dec 1995</w:t>
            </w:r>
          </w:p>
        </w:tc>
        <w:tc>
          <w:p>
            <w:pPr>
              <w:pStyle w:val="Table01Row"/>
            </w:pPr>
            <w:r>
              <w:rPr/>
              <w:t xml:space="preserve">14 Apr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15 Mar 1996 p. 981)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Agencies Restructure (Transitional and Consequential Provisions) Act 1995</w:t>
            </w:r>
            <w:r>
              <w:t xml:space="preserve"> </w:t>
              <w:t>s. 188</w:t>
            </w:r>
          </w:p>
        </w:tc>
        <w:tc>
          <w:p>
            <w:pPr>
              <w:pStyle w:val="Table01Row"/>
            </w:pPr>
            <w:r>
              <w:t>1995/073</w:t>
            </w:r>
          </w:p>
        </w:tc>
        <w:tc>
          <w:p>
            <w:pPr>
              <w:pStyle w:val="Table01Row"/>
            </w:pPr>
            <w:r>
              <w:t>27 Dec 1995</w:t>
            </w:r>
          </w:p>
        </w:tc>
        <w:tc>
          <w:p>
            <w:pPr>
              <w:pStyle w:val="Table01Row"/>
            </w:pPr>
            <w:r>
              <w:rPr/>
              <w:t xml:space="preserve">1 Jan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29 Dec 1995 p. 6291)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Home Building Contracts Amendment Act 1996</w:t>
            </w:r>
          </w:p>
        </w:tc>
        <w:tc>
          <w:p>
            <w:pPr>
              <w:pStyle w:val="Table01Row"/>
            </w:pPr>
            <w:r>
              <w:t>1996/072</w:t>
            </w:r>
          </w:p>
        </w:tc>
        <w:tc>
          <w:p>
            <w:pPr>
              <w:pStyle w:val="Table01Row"/>
            </w:pPr>
            <w:r>
              <w:t>13 Nov 1996</w:t>
            </w:r>
          </w:p>
        </w:tc>
        <w:tc>
          <w:p>
            <w:pPr>
              <w:pStyle w:val="Table01Row"/>
            </w:pPr>
            <w:r>
              <w:rPr/>
              <w:t xml:space="preserve">s. 1 &amp; 2: 13 Nov 1996;</w:t>
            </w:r>
          </w:p>
          <w:p>
            <w:pPr>
              <w:pStyle w:val="Table01Row"/>
            </w:pPr>
            <w:r>
              <w:rPr/>
              <w:t xml:space="preserve">Act other than s. 1 &amp; 2: 1 Feb 1997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24 Jan 1997 p. 543)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Trustees Amendment Act 1997</w:t>
            </w:r>
            <w:r>
              <w:t xml:space="preserve"> </w:t>
              <w:t>s. 18</w:t>
            </w:r>
          </w:p>
        </w:tc>
        <w:tc>
          <w:p>
            <w:pPr>
              <w:pStyle w:val="Table01Row"/>
            </w:pPr>
            <w:r>
              <w:t>1997/001</w:t>
            </w:r>
          </w:p>
        </w:tc>
        <w:tc>
          <w:p>
            <w:pPr>
              <w:pStyle w:val="Table01Row"/>
            </w:pPr>
            <w:r>
              <w:t>6 May 1997</w:t>
            </w:r>
          </w:p>
        </w:tc>
        <w:tc>
          <w:p>
            <w:pPr>
              <w:pStyle w:val="Table01Row"/>
            </w:pPr>
            <w:r>
              <w:rPr/>
              <w:t xml:space="preserve">16 Jun 1997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10 Jun 1997 p. 2661)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1997</w:t>
            </w:r>
            <w:r>
              <w:t xml:space="preserve"> </w:t>
              <w:t>s. 73</w:t>
            </w:r>
          </w:p>
        </w:tc>
        <w:tc>
          <w:p>
            <w:pPr>
              <w:pStyle w:val="Table01Row"/>
            </w:pPr>
            <w:r>
              <w:t>1997/057</w:t>
            </w:r>
          </w:p>
        </w:tc>
        <w:tc>
          <w:p>
            <w:pPr>
              <w:pStyle w:val="Table01Row"/>
            </w:pPr>
            <w:r>
              <w:t>15 Dec 1997</w:t>
            </w:r>
          </w:p>
        </w:tc>
        <w:tc>
          <w:p>
            <w:pPr>
              <w:pStyle w:val="Table01Row"/>
            </w:pPr>
            <w:r>
              <w:rPr/>
              <w:t xml:space="preserve">15 Dec 1997 (see s. 2(1))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30 Oct 1998 (not including 1995/034)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Building Legislation Amendment Act 2000</w:t>
            </w:r>
            <w:r>
              <w:t xml:space="preserve"> </w:t>
              <w:t>Pt. 3 (s. 43‑58) and s. 59 &amp; 62</w:t>
            </w:r>
          </w:p>
        </w:tc>
        <w:tc>
          <w:p>
            <w:pPr>
              <w:pStyle w:val="Table01Row"/>
            </w:pPr>
            <w:r>
              <w:t>2000/076</w:t>
            </w:r>
          </w:p>
        </w:tc>
        <w:tc>
          <w:p>
            <w:pPr>
              <w:pStyle w:val="Table01Row"/>
            </w:pPr>
            <w:r>
              <w:t>7 Dec 2000</w:t>
            </w:r>
          </w:p>
        </w:tc>
        <w:tc>
          <w:p>
            <w:pPr>
              <w:pStyle w:val="Table01Row"/>
            </w:pPr>
            <w:r>
              <w:rPr/>
              <w:t xml:space="preserve">s. 43, 44, 48, 49(2), 50(1), 51‑53, 55‑57, 58(c), 59 &amp; 62: 1 Aug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Jul 2001 p. 3907); </w:t>
            </w:r>
          </w:p>
          <w:p>
            <w:pPr>
              <w:pStyle w:val="Table01Row"/>
            </w:pPr>
            <w:r>
              <w:rPr/>
              <w:t xml:space="preserve">s. 45‑47, 49(1), 50(2), 54 &amp; 58(a) &amp; (b): 1 Nov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Jul 2001 p. 3907)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Corporations (Consequential Amendments) Act 2001</w:t>
            </w:r>
            <w:r>
              <w:t xml:space="preserve"> </w:t>
              <w:t>s. 220</w:t>
            </w:r>
          </w:p>
        </w:tc>
        <w:tc>
          <w:p>
            <w:pPr>
              <w:pStyle w:val="Table01Row"/>
            </w:pPr>
            <w:r>
              <w:t>2001/010</w:t>
            </w:r>
          </w:p>
        </w:tc>
        <w:tc>
          <w:p>
            <w:pPr>
              <w:pStyle w:val="Table01Row"/>
            </w:pPr>
            <w:r>
              <w:t>28 Jun 2001</w:t>
            </w:r>
          </w:p>
        </w:tc>
        <w:tc>
          <w:p>
            <w:pPr>
              <w:pStyle w:val="Table01Row"/>
            </w:pPr>
            <w:r>
              <w:rPr/>
              <w:t xml:space="preserve">15 Jul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Jun 2001 p. 3257 and Cwlth. </w:t>
            </w:r>
            <w:r>
              <w:rPr>
                <w:i/>
              </w:rPr>
              <w:t xml:space="preserve">Gazette</w:t>
            </w:r>
            <w:r>
              <w:rPr/>
              <w:t xml:space="preserve"> 13 Jul 2001 No. S285)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9 Nov 2001 (not including 1995/034)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Home Building Contracts Amendment Act 2002</w:t>
            </w:r>
          </w:p>
        </w:tc>
        <w:tc>
          <w:p>
            <w:pPr>
              <w:pStyle w:val="Table01Row"/>
            </w:pPr>
            <w:r>
              <w:t>2002/037</w:t>
            </w:r>
          </w:p>
        </w:tc>
        <w:tc>
          <w:p>
            <w:pPr>
              <w:pStyle w:val="Table01Row"/>
            </w:pPr>
            <w:r>
              <w:t>20 Nov 2002</w:t>
            </w:r>
          </w:p>
        </w:tc>
        <w:tc>
          <w:p>
            <w:pPr>
              <w:pStyle w:val="Table01Row"/>
            </w:pPr>
            <w:r>
              <w:rPr/>
              <w:t xml:space="preserve">20 Nov 2002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66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80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10 Feb 2006 (not including 1995/034)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Miscellaneous Amendments) Act 2009</w:t>
            </w:r>
            <w:r>
              <w:t xml:space="preserve"> </w:t>
              <w:t>s. 75</w:t>
            </w:r>
          </w:p>
        </w:tc>
        <w:tc>
          <w:p>
            <w:pPr>
              <w:pStyle w:val="Table01Row"/>
            </w:pPr>
            <w:r>
              <w:t>2009/008</w:t>
            </w:r>
          </w:p>
        </w:tc>
        <w:tc>
          <w:p>
            <w:pPr>
              <w:pStyle w:val="Table01Row"/>
            </w:pPr>
            <w:r>
              <w:t>21 May 2009</w:t>
            </w:r>
          </w:p>
        </w:tc>
        <w:tc>
          <w:p>
            <w:pPr>
              <w:pStyle w:val="Table01Row"/>
            </w:pPr>
            <w:r>
              <w:rPr/>
              <w:t xml:space="preserve">22 May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4 &amp; 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Building Services (Complaint Resolution and Administration) Act 2011</w:t>
            </w:r>
            <w:r>
              <w:t xml:space="preserve"> </w:t>
              <w:t>Pt. 10 Div. 1</w:t>
            </w:r>
          </w:p>
        </w:tc>
        <w:tc>
          <w:p>
            <w:pPr>
              <w:pStyle w:val="Table01Row"/>
            </w:pPr>
            <w:r>
              <w:t>2011/016</w:t>
            </w:r>
          </w:p>
        </w:tc>
        <w:tc>
          <w:p>
            <w:pPr>
              <w:pStyle w:val="Table01Row"/>
            </w:pPr>
            <w:r>
              <w:t>25 May 2011</w:t>
            </w:r>
          </w:p>
        </w:tc>
        <w:tc>
          <w:p>
            <w:pPr>
              <w:pStyle w:val="Table01Row"/>
            </w:pPr>
            <w:r>
              <w:rPr/>
              <w:t xml:space="preserve">29 Aug 2011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26 Aug 2011 p. 3475)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Building Services (Registration) Act 2011</w:t>
            </w:r>
            <w:r>
              <w:t xml:space="preserve"> </w:t>
              <w:t>Pt. 10 Div. 1</w:t>
            </w:r>
          </w:p>
        </w:tc>
        <w:tc>
          <w:p>
            <w:pPr>
              <w:pStyle w:val="Table01Row"/>
            </w:pPr>
            <w:r>
              <w:t>2011/019</w:t>
            </w:r>
          </w:p>
        </w:tc>
        <w:tc>
          <w:p>
            <w:pPr>
              <w:pStyle w:val="Table01Row"/>
            </w:pPr>
            <w:r>
              <w:t>22 Jun 2011</w:t>
            </w:r>
          </w:p>
        </w:tc>
        <w:tc>
          <w:p>
            <w:pPr>
              <w:pStyle w:val="Table01Row"/>
            </w:pPr>
            <w:r>
              <w:rPr/>
              <w:t xml:space="preserve">29 Aug 2011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26 Aug 2011 p. 3475‑6)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Building Act 2011</w:t>
            </w:r>
            <w:r>
              <w:t xml:space="preserve"> </w:t>
              <w:t>s. 163</w:t>
            </w:r>
          </w:p>
        </w:tc>
        <w:tc>
          <w:p>
            <w:pPr>
              <w:pStyle w:val="Table01Row"/>
            </w:pPr>
            <w:r>
              <w:t>2011/024</w:t>
            </w:r>
          </w:p>
        </w:tc>
        <w:tc>
          <w:p>
            <w:pPr>
              <w:pStyle w:val="Table01Row"/>
            </w:pPr>
            <w:r>
              <w:t>11 Jul 2011</w:t>
            </w:r>
          </w:p>
        </w:tc>
        <w:tc>
          <w:p>
            <w:pPr>
              <w:pStyle w:val="Table01Row"/>
            </w:pPr>
            <w:r>
              <w:rPr/>
              <w:t xml:space="preserve">2 Apr 2012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13 Mar 2012 p. 1033)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2011</w:t>
            </w:r>
            <w:r>
              <w:t xml:space="preserve"> </w:t>
              <w:t>s. 22</w:t>
            </w:r>
          </w:p>
        </w:tc>
        <w:tc>
          <w:p>
            <w:pPr>
              <w:pStyle w:val="Table01Row"/>
            </w:pPr>
            <w:r>
              <w:t>2011/047</w:t>
            </w:r>
          </w:p>
        </w:tc>
        <w:tc>
          <w:p>
            <w:pPr>
              <w:pStyle w:val="Table01Row"/>
            </w:pPr>
            <w:r>
              <w:t>25 Oct 2011</w:t>
            </w:r>
          </w:p>
        </w:tc>
        <w:tc>
          <w:p>
            <w:pPr>
              <w:pStyle w:val="Table01Row"/>
            </w:pPr>
            <w:r>
              <w:rPr/>
              <w:t xml:space="preserve">26 Oct 2011 (see s. 2(b))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4 as at 25 May 2012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Services Legislation Amendment and Repeal Act 2012</w:t>
            </w:r>
            <w:r>
              <w:t xml:space="preserve"> </w:t>
              <w:t>s. 217</w:t>
            </w:r>
          </w:p>
        </w:tc>
        <w:tc>
          <w:p>
            <w:pPr>
              <w:pStyle w:val="Table01Row"/>
            </w:pPr>
            <w:r>
              <w:t>2012/025</w:t>
            </w:r>
          </w:p>
        </w:tc>
        <w:tc>
          <w:p>
            <w:pPr>
              <w:pStyle w:val="Table01Row"/>
            </w:pPr>
            <w:r>
              <w:t>3 Sep 2012</w:t>
            </w:r>
          </w:p>
        </w:tc>
        <w:tc>
          <w:p>
            <w:pPr>
              <w:pStyle w:val="Table01Row"/>
            </w:pPr>
            <w:r>
              <w:rPr/>
              <w:t xml:space="preserve">18 Nov 2013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14 Nov 2013 p. 5028)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Community Titles Act 2018</w:t>
            </w:r>
            <w:r>
              <w:t xml:space="preserve"> </w:t>
              <w:t>Pt. 14 Div. 10</w:t>
            </w:r>
          </w:p>
        </w:tc>
        <w:tc>
          <w:p>
            <w:pPr>
              <w:pStyle w:val="Table01Row"/>
            </w:pPr>
            <w:r>
              <w:t>2018/032</w:t>
            </w:r>
          </w:p>
        </w:tc>
        <w:tc>
          <w:p>
            <w:pPr>
              <w:pStyle w:val="Table01Row"/>
            </w:pPr>
            <w:r>
              <w:t>19 Nov 2018</w:t>
            </w:r>
          </w:p>
        </w:tc>
        <w:tc>
          <w:p>
            <w:pPr>
              <w:pStyle w:val="Table01Row"/>
            </w:pPr>
            <w:r>
              <w:rPr/>
              <w:t xml:space="preserve">30 Jun 2021 (see s. 2(b) and SL 2021/69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Consumer Protection Legislation Amendment Act 2019</w:t>
            </w:r>
            <w:r>
              <w:t xml:space="preserve"> </w:t>
              <w:t>Pt. 6</w:t>
            </w:r>
          </w:p>
        </w:tc>
        <w:tc>
          <w:p>
            <w:pPr>
              <w:pStyle w:val="Table01Row"/>
            </w:pPr>
            <w:r>
              <w:t>2019/025</w:t>
            </w:r>
          </w:p>
        </w:tc>
        <w:tc>
          <w:p>
            <w:pPr>
              <w:pStyle w:val="Table01Row"/>
            </w:pPr>
            <w:r>
              <w:t>24 Oct 2019</w:t>
            </w:r>
          </w:p>
        </w:tc>
        <w:tc>
          <w:p>
            <w:pPr>
              <w:pStyle w:val="Table01Row"/>
            </w:pPr>
            <w:r>
              <w:rPr/>
              <w:t xml:space="preserve">30 Nov 2019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29 Nov 2019 p. 4101)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34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Home Building Contracts Act 1991</vt:lpwstr>
  </property>
  <property pid="3" name="IDAct" fmtid="{D5CDD505-2E9C-101B-9397-08002B2CF9AE}">
    <vt:lpwstr>352</vt:lpwstr>
  </property>
  <property pid="4" name="ChangedDate" fmtid="{D5CDD505-2E9C-101B-9397-08002B2CF9AE}">
    <vt:lpwstr>20250404114309</vt:lpwstr>
  </property>
</Properties>
</file>