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J</w:t>
      </w:r>
    </w:p>
    <w:p>
      <w:pPr>
        <w:pStyle w:val="IActName"/>
      </w:pPr>
      <w:r>
        <w:t>Jetties Act 1926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Jetties Act 1926</w:t>
            </w:r>
          </w:p>
        </w:tc>
        <w:tc>
          <w:p>
            <w:pPr>
              <w:pStyle w:val="Table01Row"/>
            </w:pPr>
            <w:r>
              <w:t>1926/045 (17 Geo. V No. 45)</w:t>
            </w:r>
          </w:p>
        </w:tc>
        <w:tc>
          <w:p>
            <w:pPr>
              <w:pStyle w:val="Table01Row"/>
            </w:pPr>
            <w:r>
              <w:t>23 Dec 1926</w:t>
            </w:r>
          </w:p>
        </w:tc>
        <w:tc>
          <w:p>
            <w:pPr>
              <w:pStyle w:val="Table01Row"/>
            </w:pPr>
            <w:r>
              <w:rPr/>
              <w:t xml:space="preserve">23 Dec 1926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Jetties Act Amendment Act 1957</w:t>
            </w:r>
          </w:p>
        </w:tc>
        <w:tc>
          <w:p>
            <w:pPr>
              <w:pStyle w:val="Table01Row"/>
            </w:pPr>
            <w:r>
              <w:t>1957/033 (6 Eliz. II No. 33)</w:t>
            </w:r>
          </w:p>
        </w:tc>
        <w:tc>
          <w:p>
            <w:pPr>
              <w:pStyle w:val="Table01Row"/>
            </w:pPr>
            <w:r>
              <w:t>5 Nov 1957</w:t>
            </w:r>
          </w:p>
        </w:tc>
        <w:tc>
          <w:p>
            <w:pPr>
              <w:pStyle w:val="Table01Row"/>
            </w:pPr>
            <w:r>
              <w:rPr/>
              <w:t xml:space="preserve">5 Nov 1957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Jetties Act Amendment Act 1965</w:t>
            </w:r>
          </w:p>
        </w:tc>
        <w:tc>
          <w:p>
            <w:pPr>
              <w:pStyle w:val="Table01Row"/>
            </w:pPr>
            <w:r>
              <w:t>1965/030</w:t>
            </w:r>
          </w:p>
        </w:tc>
        <w:tc>
          <w:p>
            <w:pPr>
              <w:pStyle w:val="Table01Row"/>
            </w:pPr>
            <w:r>
              <w:t>21 Oct 1965</w:t>
            </w:r>
          </w:p>
        </w:tc>
        <w:tc>
          <w:p>
            <w:pPr>
              <w:pStyle w:val="Table01Row"/>
            </w:pPr>
            <w:r>
              <w:rPr/>
              <w:t xml:space="preserve">21 Oct 1965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Jetties Act Amendment Act 1976</w:t>
            </w:r>
          </w:p>
        </w:tc>
        <w:tc>
          <w:p>
            <w:pPr>
              <w:pStyle w:val="Table01Row"/>
            </w:pPr>
            <w:r>
              <w:t>1976/005</w:t>
            </w:r>
          </w:p>
        </w:tc>
        <w:tc>
          <w:p>
            <w:pPr>
              <w:pStyle w:val="Table01Row"/>
            </w:pPr>
            <w:r>
              <w:t>25 May 1976</w:t>
            </w:r>
          </w:p>
        </w:tc>
        <w:tc>
          <w:p>
            <w:pPr>
              <w:pStyle w:val="Table01Row"/>
            </w:pPr>
            <w:r>
              <w:rPr/>
              <w:t xml:space="preserve">25 May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(Port and Marine Regulations) Act 1976</w:t>
            </w:r>
            <w:r>
              <w:t xml:space="preserve"> </w:t>
              <w:t>Pt. VI</w:t>
            </w:r>
          </w:p>
        </w:tc>
        <w:tc>
          <w:p>
            <w:pPr>
              <w:pStyle w:val="Table01Row"/>
            </w:pPr>
            <w:r>
              <w:t>1976/012</w:t>
            </w:r>
          </w:p>
        </w:tc>
        <w:tc>
          <w:p>
            <w:pPr>
              <w:pStyle w:val="Table01Row"/>
            </w:pPr>
            <w:r>
              <w:t>27 May 1976</w:t>
            </w:r>
          </w:p>
        </w:tc>
        <w:tc>
          <w:p>
            <w:pPr>
              <w:pStyle w:val="Table01Row"/>
            </w:pPr>
            <w:r>
              <w:rPr/>
              <w:t xml:space="preserve">27 May 1976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11 Aug 1976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Jetties Amendment Act 1986</w:t>
            </w:r>
          </w:p>
        </w:tc>
        <w:tc>
          <w:p>
            <w:pPr>
              <w:pStyle w:val="Table01Row"/>
            </w:pPr>
            <w:r>
              <w:t>1986/035</w:t>
            </w:r>
          </w:p>
        </w:tc>
        <w:tc>
          <w:p>
            <w:pPr>
              <w:pStyle w:val="Table01Row"/>
            </w:pPr>
            <w:r>
              <w:t>1 Aug 1986</w:t>
            </w:r>
          </w:p>
        </w:tc>
        <w:tc>
          <w:p>
            <w:pPr>
              <w:pStyle w:val="Table01Row"/>
            </w:pPr>
            <w:r>
              <w:rPr/>
              <w:t xml:space="preserve">29 Aug 1986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(Swan River Trust) Act 1988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1988/021</w:t>
            </w:r>
          </w:p>
        </w:tc>
        <w:tc>
          <w:p>
            <w:pPr>
              <w:pStyle w:val="Table01Row"/>
            </w:pPr>
            <w:r>
              <w:t>5 Oct 1988</w:t>
            </w:r>
          </w:p>
        </w:tc>
        <w:tc>
          <w:p>
            <w:pPr>
              <w:pStyle w:val="Table01Row"/>
            </w:pPr>
            <w:r>
              <w:rPr/>
              <w:t xml:space="preserve">1 Mar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Jan 1989 p. 264)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(Department of Transport) Act 1993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1993/047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1 Jan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1993 p. 6861)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s. 142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4 Feb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</w:t>
              <w:t>s. 148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70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66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and Canning Rivers (Consequential and Transitional Provisions) Act 2006</w:t>
            </w:r>
            <w:r>
              <w:t xml:space="preserve"> </w:t>
              <w:t>s. 6</w:t>
            </w:r>
          </w:p>
        </w:tc>
        <w:tc>
          <w:p>
            <w:pPr>
              <w:pStyle w:val="Table01Row"/>
            </w:pPr>
            <w:r>
              <w:t>2006/052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25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2007 p. 4835)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8 Jun 2007 (not including 2006/052)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81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12 Div. 1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Ports Legislation Amendment Act 2019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2019/002</w:t>
            </w:r>
          </w:p>
        </w:tc>
        <w:tc>
          <w:p>
            <w:pPr>
              <w:pStyle w:val="Table01Row"/>
            </w:pPr>
            <w:r>
              <w:t>26 Feb 2019</w:t>
            </w:r>
          </w:p>
        </w:tc>
        <w:tc>
          <w:p>
            <w:pPr>
              <w:pStyle w:val="Table01Row"/>
            </w:pPr>
            <w:r>
              <w:rPr/>
              <w:t xml:space="preserve">27 Feb 2019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</w:t>
              <w:t>Pt. 10 Div. 5</w:t>
            </w:r>
          </w:p>
        </w:tc>
        <w:tc>
          <w:p>
            <w:pPr>
              <w:pStyle w:val="Table01Row"/>
            </w:pPr>
            <w:r>
              <w:t>2020/045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1 Aug 2021 (see s. 2(1)(e) and SL 2021/124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Jetties Act 1926</vt:lpwstr>
  </property>
  <property pid="3" name="IDAct" fmtid="{D5CDD505-2E9C-101B-9397-08002B2CF9AE}">
    <vt:lpwstr>407</vt:lpwstr>
  </property>
  <property pid="4" name="ChangedDate" fmtid="{D5CDD505-2E9C-101B-9397-08002B2CF9AE}">
    <vt:lpwstr>20260804143231</vt:lpwstr>
  </property>
</Properties>
</file>