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K</w:t>
      </w:r>
    </w:p>
    <w:p>
      <w:pPr>
        <w:pStyle w:val="IActName"/>
      </w:pPr>
      <w:r>
        <w:t>Kwinana‑Mundijong‑Jarrahdale Railway Extension Act 1967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Kwinana‑Mundijong‑Jarrahdale Railway Extension Act 1967</w:t>
            </w:r>
          </w:p>
        </w:tc>
        <w:tc>
          <w:p>
            <w:pPr>
              <w:pStyle w:val="Table01Row"/>
            </w:pPr>
            <w:r>
              <w:t>1967/062</w:t>
            </w:r>
          </w:p>
        </w:tc>
        <w:tc>
          <w:p>
            <w:pPr>
              <w:pStyle w:val="Table01Row"/>
            </w:pPr>
            <w:r>
              <w:t>5 Dec 1967</w:t>
            </w:r>
          </w:p>
        </w:tc>
        <w:tc>
          <w:p>
            <w:pPr>
              <w:pStyle w:val="Table01Row"/>
            </w:pPr>
            <w:r>
              <w:rPr/>
              <w:t xml:space="preserve">5 Dec 1967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6 Jul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Kwinana-Mundijong-Jarrahdale Railway Extension Act 1967</vt:lpwstr>
  </property>
  <property pid="3" name="IDAct" fmtid="{D5CDD505-2E9C-101B-9397-08002B2CF9AE}">
    <vt:lpwstr>424</vt:lpwstr>
  </property>
  <property pid="4" name="ChangedDate" fmtid="{D5CDD505-2E9C-101B-9397-08002B2CF9AE}">
    <vt:lpwstr>20260804143231</vt:lpwstr>
  </property>
</Properties>
</file>