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Lake Lefroy (Coolgardie‑Esperance Wharf) Railway Act 1969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Lake Lefroy (Coolgardie‑Esperance Wharf) Railway Act 1969</w:t>
            </w:r>
          </w:p>
        </w:tc>
        <w:tc>
          <w:p>
            <w:pPr>
              <w:pStyle w:val="Table01Row"/>
            </w:pPr>
            <w:r>
              <w:t>1969/045</w:t>
            </w:r>
          </w:p>
        </w:tc>
        <w:tc>
          <w:p>
            <w:pPr>
              <w:pStyle w:val="Table01Row"/>
            </w:pPr>
            <w:r>
              <w:t>21 May 1969</w:t>
            </w:r>
          </w:p>
        </w:tc>
        <w:tc>
          <w:p>
            <w:pPr>
              <w:pStyle w:val="Table01Row"/>
            </w:pPr>
            <w:r>
              <w:rPr/>
              <w:t xml:space="preserve">21 May 1969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Jan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Lake Lefroy (Coolgardie-Esperance Wharf) Railway Act 1969</vt:lpwstr>
  </property>
  <property pid="3" name="IDAct" fmtid="{D5CDD505-2E9C-101B-9397-08002B2CF9AE}">
    <vt:lpwstr>425</vt:lpwstr>
  </property>
  <property pid="4" name="ChangedDate" fmtid="{D5CDD505-2E9C-101B-9397-08002B2CF9AE}">
    <vt:lpwstr>20260804143231</vt:lpwstr>
  </property>
</Properties>
</file>