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Mines Safety and Inspection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Act 1994</w:t>
            </w:r>
          </w:p>
        </w:tc>
        <w:tc>
          <w:p>
            <w:pPr>
              <w:pStyle w:val="Table01Row"/>
            </w:pPr>
            <w:r>
              <w:t>1994/062</w:t>
            </w:r>
          </w:p>
        </w:tc>
        <w:tc>
          <w:p>
            <w:pPr>
              <w:pStyle w:val="Table01Row"/>
            </w:pPr>
            <w:r>
              <w:t>7 Nov 1994</w:t>
            </w:r>
          </w:p>
        </w:tc>
        <w:tc>
          <w:p>
            <w:pPr>
              <w:pStyle w:val="Table01Row"/>
            </w:pPr>
            <w:r>
              <w:rPr/>
              <w:t xml:space="preserve">s. 1 &amp; 2: 7 Nov 1994;</w:t>
            </w:r>
          </w:p>
          <w:p>
            <w:pPr>
              <w:pStyle w:val="Table01Row"/>
            </w:pPr>
            <w:r>
              <w:rPr/>
              <w:t xml:space="preserve">Act other than s. 1 &amp; 2: 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Safety and Health Legislation Amendment Act 1995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1995/030</w:t>
            </w:r>
          </w:p>
        </w:tc>
        <w:tc>
          <w:p>
            <w:pPr>
              <w:pStyle w:val="Table01Row"/>
            </w:pPr>
            <w:r>
              <w:t>11 Sep 1995</w:t>
            </w:r>
          </w:p>
        </w:tc>
        <w:tc>
          <w:p>
            <w:pPr>
              <w:pStyle w:val="Table01Row"/>
            </w:pPr>
            <w:r>
              <w:rPr/>
              <w:t xml:space="preserve">20 Jan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1996 p. 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</w:t>
              <w:t>s. 67(4)</w:t>
            </w:r>
          </w:p>
        </w:tc>
        <w:tc>
          <w:p>
            <w:pPr>
              <w:pStyle w:val="Table01Row"/>
            </w:pPr>
            <w:r>
              <w:t>1995/079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16 Jan 1996 (see s. 3(1))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Feb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of an error in the reference to the provision to be amended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1998</w:t>
            </w:r>
            <w:r>
              <w:t xml:space="preserve"> </w:t>
              <w:t>s. 64(2)</w:t>
            </w:r>
          </w:p>
        </w:tc>
        <w:tc>
          <w:p>
            <w:pPr>
              <w:pStyle w:val="Table01Row"/>
            </w:pPr>
            <w:r>
              <w:t>1998/032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3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1999 p. 351)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Mar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2002</w:t>
            </w:r>
          </w:p>
        </w:tc>
        <w:tc>
          <w:p>
            <w:pPr>
              <w:pStyle w:val="Table01Row"/>
            </w:pPr>
            <w:r>
              <w:t>2002/016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5 Aug 2002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83 &amp; 87(7)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2004/007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1 Mar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Feb 2008 p. 669)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Safety and Health Legislation Amendment and Repeal Act 2004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2004/051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4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5999‑6000)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 (as amended by 2008/002 s. 77(10))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2004</w:t>
            </w:r>
          </w:p>
        </w:tc>
        <w:tc>
          <w:p>
            <w:pPr>
              <w:pStyle w:val="Table01Row"/>
            </w:pPr>
            <w:r>
              <w:t>2004/068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2004;</w:t>
            </w:r>
          </w:p>
          <w:p>
            <w:pPr>
              <w:pStyle w:val="Table01Row"/>
            </w:pPr>
            <w:r>
              <w:rPr/>
              <w:t xml:space="preserve">Act other than s. 1 &amp; 2: 4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5999‑6000 and </w:t>
            </w:r>
            <w:r>
              <w:rPr>
                <w:i/>
              </w:rPr>
              <w:t xml:space="preserve">Gazette</w:t>
            </w:r>
            <w:r>
              <w:rPr/>
              <w:t xml:space="preserve"> 11 Feb 2005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Jun 2005 (not including 2004/007 &amp;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2008</w:t>
            </w:r>
          </w:p>
        </w:tc>
        <w:tc>
          <w:p>
            <w:pPr>
              <w:pStyle w:val="Table01Row"/>
            </w:pPr>
            <w:r>
              <w:t>2008/016</w:t>
            </w:r>
          </w:p>
        </w:tc>
        <w:tc>
          <w:p>
            <w:pPr>
              <w:pStyle w:val="Table01Row"/>
            </w:pPr>
            <w:r>
              <w:t>16 Apr 2008</w:t>
            </w:r>
          </w:p>
        </w:tc>
        <w:tc>
          <w:p>
            <w:pPr>
              <w:pStyle w:val="Table01Row"/>
            </w:pPr>
            <w:r>
              <w:rPr/>
              <w:t xml:space="preserve">s. 1 &amp; 2: 16 Apr 2008 (see s. 2(a));</w:t>
            </w:r>
          </w:p>
          <w:p>
            <w:pPr>
              <w:pStyle w:val="Table01Row"/>
            </w:pPr>
            <w:r>
              <w:rPr/>
              <w:t xml:space="preserve">Act other than s. 1 &amp; 2: 17 Apr 2008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16 May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2009</w:t>
            </w:r>
          </w:p>
        </w:tc>
        <w:tc>
          <w:p>
            <w:pPr>
              <w:pStyle w:val="Table01Row"/>
            </w:pPr>
            <w:r>
              <w:t>2009/045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s. 1 &amp; 2: 3 Dec 2009 (see s. 2(a));</w:t>
            </w:r>
          </w:p>
          <w:p>
            <w:pPr>
              <w:pStyle w:val="Table01Row"/>
            </w:pPr>
            <w:r>
              <w:rPr/>
              <w:t xml:space="preserve">Act other than s. 1 &amp; 2: 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</w:t>
              <w:t>Pt. 11 Div. 2</w:t>
            </w:r>
          </w:p>
        </w:tc>
        <w:tc>
          <w:p>
            <w:pPr>
              <w:pStyle w:val="Table01Row"/>
            </w:pPr>
            <w:r>
              <w:t>2010/018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2011 p. 241)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4 Feb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33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2012/048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21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2013 p. 3815)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2014/033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6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Jun 2015 p. 1971)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2015/021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2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2015 p. 4149)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22 Jan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Amendment Act 2018</w:t>
            </w:r>
          </w:p>
        </w:tc>
        <w:tc>
          <w:p>
            <w:pPr>
              <w:pStyle w:val="Table01Row"/>
            </w:pPr>
            <w:r>
              <w:t>2018/017</w:t>
            </w:r>
          </w:p>
        </w:tc>
        <w:tc>
          <w:p>
            <w:pPr>
              <w:pStyle w:val="Table01Row"/>
            </w:pPr>
            <w:r>
              <w:t>7 Sep 2018</w:t>
            </w:r>
          </w:p>
        </w:tc>
        <w:tc>
          <w:p>
            <w:pPr>
              <w:pStyle w:val="Table01Row"/>
            </w:pPr>
            <w:r>
              <w:rPr/>
              <w:t xml:space="preserve">s. 1 &amp; 2: 7 Sep 2018 (see s. 2(a));</w:t>
            </w:r>
          </w:p>
          <w:p>
            <w:pPr>
              <w:pStyle w:val="Table01Row"/>
            </w:pPr>
            <w:r>
              <w:rPr/>
              <w:t xml:space="preserve">Act other than s. 1 &amp; 2: 3 Oct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2018 p. 3780)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2 Subdiv. 1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Safety Levies Amendment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2020/037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2(1)(b)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2024/007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1 Oct 2024 (see s. 2(b) and SL 2024/193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Mines Safety and Inspection Act 1994</vt:lpwstr>
  </property>
  <property pid="3" name="IDAct" fmtid="{D5CDD505-2E9C-101B-9397-08002B2CF9AE}">
    <vt:lpwstr>515</vt:lpwstr>
  </property>
  <property pid="4" name="ChangedDate" fmtid="{D5CDD505-2E9C-101B-9397-08002B2CF9AE}">
    <vt:lpwstr>20250702001504</vt:lpwstr>
  </property>
</Properties>
</file>