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O</w:t>
      </w:r>
    </w:p>
    <w:p>
      <w:pPr>
        <w:pStyle w:val="IActName"/>
      </w:pPr>
      <w:r>
        <w:t>Off‑shore (Application of Laws) Act 1982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Off‑shore (Application of Laws) Act 1982</w:t>
            </w:r>
          </w:p>
        </w:tc>
        <w:tc>
          <w:p>
            <w:pPr>
              <w:pStyle w:val="Table01Row"/>
            </w:pPr>
            <w:r>
              <w:t>1982/021</w:t>
            </w:r>
          </w:p>
        </w:tc>
        <w:tc>
          <w:p>
            <w:pPr>
              <w:pStyle w:val="Table01Row"/>
            </w:pPr>
            <w:r>
              <w:t>27 May 1982</w:t>
            </w:r>
          </w:p>
        </w:tc>
        <w:tc>
          <w:p>
            <w:pPr>
              <w:pStyle w:val="Table01Row"/>
            </w:pPr>
            <w:r>
              <w:rPr/>
              <w:t xml:space="preserve">27 May 1982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Off‑shore (Application of Laws) Amendment Act 1983</w:t>
            </w:r>
          </w:p>
        </w:tc>
        <w:tc>
          <w:p>
            <w:pPr>
              <w:pStyle w:val="Table01Row"/>
            </w:pPr>
            <w:r>
              <w:t>1983/037</w:t>
            </w:r>
          </w:p>
        </w:tc>
        <w:tc>
          <w:p>
            <w:pPr>
              <w:pStyle w:val="Table01Row"/>
            </w:pPr>
            <w:r>
              <w:t>1 Dec 1983</w:t>
            </w:r>
          </w:p>
        </w:tc>
        <w:tc>
          <w:p>
            <w:pPr>
              <w:pStyle w:val="Table01Row"/>
            </w:pPr>
            <w:r>
              <w:rPr/>
              <w:t xml:space="preserve">1 Dec 1983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Crimes at Sea Act 2000</w:t>
            </w:r>
            <w:r>
              <w:t xml:space="preserve"> </w:t>
              <w:t>s. 9</w:t>
            </w:r>
          </w:p>
        </w:tc>
        <w:tc>
          <w:p>
            <w:pPr>
              <w:pStyle w:val="Table01Row"/>
            </w:pPr>
            <w:r>
              <w:t>2000/011</w:t>
            </w:r>
          </w:p>
        </w:tc>
        <w:tc>
          <w:p>
            <w:pPr>
              <w:pStyle w:val="Table01Row"/>
            </w:pPr>
            <w:r>
              <w:t>19 May 2000</w:t>
            </w:r>
          </w:p>
        </w:tc>
        <w:tc>
          <w:p>
            <w:pPr>
              <w:pStyle w:val="Table01Row"/>
            </w:pPr>
            <w:r>
              <w:rPr/>
              <w:t xml:space="preserve">31 Mar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Mar 2001 p. 1755)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16 May 2003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Off-shore (Application of Laws) Act 1982</vt:lpwstr>
  </property>
  <property pid="3" name="IDAct" fmtid="{D5CDD505-2E9C-101B-9397-08002B2CF9AE}">
    <vt:lpwstr>559</vt:lpwstr>
  </property>
  <property pid="4" name="ChangedDate" fmtid="{D5CDD505-2E9C-101B-9397-08002B2CF9AE}">
    <vt:lpwstr>20250402124409</vt:lpwstr>
  </property>
</Properties>
</file>