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Onslow Solar Salt Agreement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Onslow Solar Salt Agreement Act 1992</w:t>
            </w:r>
          </w:p>
        </w:tc>
        <w:tc>
          <w:p>
            <w:pPr>
              <w:pStyle w:val="Table01Row"/>
            </w:pPr>
            <w:r>
              <w:t>1992/050</w:t>
            </w:r>
          </w:p>
        </w:tc>
        <w:tc>
          <w:p>
            <w:pPr>
              <w:pStyle w:val="Table01Row"/>
            </w:pPr>
            <w:r>
              <w:t>10 Dec 1992</w:t>
            </w:r>
          </w:p>
        </w:tc>
        <w:tc>
          <w:p>
            <w:pPr>
              <w:pStyle w:val="Table01Row"/>
            </w:pPr>
            <w:r>
              <w:rPr/>
              <w:t xml:space="preserve">10 Dec 1992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Mar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Onslow Solar Salt Agreement Act 1992</vt:lpwstr>
  </property>
  <property pid="3" name="IDAct" fmtid="{D5CDD505-2E9C-101B-9397-08002B2CF9AE}">
    <vt:lpwstr>561</vt:lpwstr>
  </property>
  <property pid="4" name="ChangedDate" fmtid="{D5CDD505-2E9C-101B-9397-08002B2CF9AE}">
    <vt:lpwstr>20260804144845</vt:lpwstr>
  </property>
</Properties>
</file>