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Petroleum Products Pricing Act 1983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Prevention of Excessive Prices Act 1983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Prevention of Excessive Prices Act 1983</w:t>
            </w:r>
          </w:p>
        </w:tc>
        <w:tc>
          <w:p>
            <w:pPr>
              <w:pStyle w:val="Table01Row"/>
            </w:pPr>
            <w:r>
              <w:t>1983/001</w:t>
            </w:r>
          </w:p>
        </w:tc>
        <w:tc>
          <w:p>
            <w:pPr>
              <w:pStyle w:val="Table01Row"/>
            </w:pPr>
            <w:r>
              <w:t>25 Mar 1983</w:t>
            </w:r>
          </w:p>
        </w:tc>
        <w:tc>
          <w:p>
            <w:pPr>
              <w:pStyle w:val="Table01Row"/>
            </w:pPr>
            <w:r>
              <w:rPr/>
              <w:t xml:space="preserve">25 Mar 1983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Mar 1983 p. 1059)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(Prevention of Excessive Prices) Act (No. 2) 1983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1983/072</w:t>
            </w:r>
          </w:p>
        </w:tc>
        <w:tc>
          <w:p>
            <w:pPr>
              <w:pStyle w:val="Table01Row"/>
            </w:pPr>
            <w:r>
              <w:t>22 Dec 1983</w:t>
            </w:r>
          </w:p>
        </w:tc>
        <w:tc>
          <w:p>
            <w:pPr>
              <w:pStyle w:val="Table01Row"/>
            </w:pPr>
            <w:r>
              <w:rPr/>
              <w:t xml:space="preserve">30 Dec 1983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(Consumer Affairs) Act 1985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1985/001</w:t>
            </w:r>
          </w:p>
        </w:tc>
        <w:tc>
          <w:p>
            <w:pPr>
              <w:pStyle w:val="Table01Row"/>
            </w:pPr>
            <w:r>
              <w:t>8 Mar 1985</w:t>
            </w:r>
          </w:p>
        </w:tc>
        <w:tc>
          <w:p>
            <w:pPr>
              <w:pStyle w:val="Table01Row"/>
            </w:pPr>
            <w:r>
              <w:rPr/>
              <w:t xml:space="preserve">8 Mar 1985 (see s. 2(3))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and Repeal Act 1995</w:t>
            </w:r>
            <w:r>
              <w:t xml:space="preserve"> </w:t>
              <w:t>s. 69(2)</w:t>
            </w:r>
          </w:p>
        </w:tc>
        <w:tc>
          <w:p>
            <w:pPr>
              <w:pStyle w:val="Table01Row"/>
            </w:pPr>
            <w:r>
              <w:t>1995/079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16 Jan 1996 (see s. 3(1))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39(10) &amp; 93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Products Pricing Amendment Act 2000</w:t>
            </w:r>
          </w:p>
        </w:tc>
        <w:tc>
          <w:p>
            <w:pPr>
              <w:pStyle w:val="Table01Row"/>
            </w:pPr>
            <w:r>
              <w:t>2000/073</w:t>
            </w:r>
          </w:p>
        </w:tc>
        <w:tc>
          <w:p>
            <w:pPr>
              <w:pStyle w:val="Table01Row"/>
            </w:pPr>
            <w:r>
              <w:t>4 Dec 2000</w:t>
            </w:r>
          </w:p>
        </w:tc>
        <w:tc>
          <w:p>
            <w:pPr>
              <w:pStyle w:val="Table01Row"/>
            </w:pPr>
            <w:r>
              <w:rPr/>
              <w:t xml:space="preserve">1 Jan 2001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Legislation Amendment Act 2001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2001/011</w:t>
            </w:r>
          </w:p>
        </w:tc>
        <w:tc>
          <w:p>
            <w:pPr>
              <w:pStyle w:val="Table01Row"/>
            </w:pPr>
            <w:r>
              <w:t>13 Jul 2001</w:t>
            </w:r>
          </w:p>
        </w:tc>
        <w:tc>
          <w:p>
            <w:pPr>
              <w:pStyle w:val="Table01Row"/>
            </w:pPr>
            <w:r>
              <w:rPr/>
              <w:t xml:space="preserve">s. 20: 24 Aug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23 Aug 2001 p. 4377); </w:t>
            </w:r>
          </w:p>
          <w:p>
            <w:pPr>
              <w:pStyle w:val="Table01Row"/>
            </w:pPr>
            <w:r>
              <w:rPr/>
              <w:t xml:space="preserve">Pt. 3 other than s. 20: 1 Jan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2001 p. 6761)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Jan 2002 (correction in Gazette 20 Sep 2002 p. 4693)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4 Div. 17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13 Oct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126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66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40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Consumer Protection Legislation Amendment Act 2014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2014/023</w:t>
            </w:r>
          </w:p>
        </w:tc>
        <w:tc>
          <w:p>
            <w:pPr>
              <w:pStyle w:val="Table01Row"/>
            </w:pPr>
            <w:r>
              <w:t>9 Oct 2014</w:t>
            </w:r>
          </w:p>
        </w:tc>
        <w:tc>
          <w:p>
            <w:pPr>
              <w:pStyle w:val="Table01Row"/>
            </w:pPr>
            <w:r>
              <w:rPr/>
              <w:t xml:space="preserve">19 Nov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Nov 2014 p. 4315)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Products Pricing Amendment Act 2020</w:t>
            </w:r>
          </w:p>
        </w:tc>
        <w:tc>
          <w:p>
            <w:pPr>
              <w:pStyle w:val="Table01Row"/>
            </w:pPr>
            <w:r>
              <w:t>2020/004</w:t>
            </w:r>
          </w:p>
        </w:tc>
        <w:tc>
          <w:p>
            <w:pPr>
              <w:pStyle w:val="Table01Row"/>
            </w:pPr>
            <w:r>
              <w:t>24 Mar 2020</w:t>
            </w:r>
          </w:p>
        </w:tc>
        <w:tc>
          <w:p>
            <w:pPr>
              <w:pStyle w:val="Table01Row"/>
            </w:pPr>
            <w:r>
              <w:rPr/>
              <w:t xml:space="preserve">s. 1 &amp; 2: 24 Mar 2020 (see s. 2(a));</w:t>
            </w:r>
          </w:p>
          <w:p>
            <w:pPr>
              <w:pStyle w:val="Table01Row"/>
            </w:pPr>
            <w:r>
              <w:rPr/>
              <w:t xml:space="preserve">Act other than s. 1 &amp; 2: 25 Mar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Retailers Rights and Liabilities Repeal Act 2025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2025/016</w:t>
            </w:r>
          </w:p>
        </w:tc>
        <w:tc>
          <w:p>
            <w:pPr>
              <w:pStyle w:val="Table01Row"/>
            </w:pPr>
            <w:r>
              <w:t>31 Oct 2025</w:t>
            </w:r>
          </w:p>
        </w:tc>
        <w:tc>
          <w:p>
            <w:pPr>
              <w:pStyle w:val="Table01Row"/>
            </w:pPr>
            <w:r>
              <w:rPr/>
              <w:t xml:space="preserve">1 Nov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Petroleum Products Pricing Act 1983</vt:lpwstr>
  </property>
  <property pid="3" name="IDAct" fmtid="{D5CDD505-2E9C-101B-9397-08002B2CF9AE}">
    <vt:lpwstr>598</vt:lpwstr>
  </property>
  <property pid="4" name="ChangedDate" fmtid="{D5CDD505-2E9C-101B-9397-08002B2CF9AE}">
    <vt:lpwstr>20250404114309</vt:lpwstr>
  </property>
</Properties>
</file>