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Pilbara Energy Project Agreement Act 1994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Pilbara Energy Project Agreement Act 1994</w:t>
            </w:r>
          </w:p>
        </w:tc>
        <w:tc>
          <w:p>
            <w:pPr>
              <w:pStyle w:val="Table01Row"/>
            </w:pPr>
            <w:r>
              <w:t>1994/007</w:t>
            </w:r>
          </w:p>
        </w:tc>
        <w:tc>
          <w:p>
            <w:pPr>
              <w:pStyle w:val="Table01Row"/>
            </w:pPr>
            <w:r>
              <w:t>15 Apr 1994</w:t>
            </w:r>
          </w:p>
        </w:tc>
        <w:tc>
          <w:p>
            <w:pPr>
              <w:pStyle w:val="Table01Row"/>
            </w:pPr>
            <w:r>
              <w:rPr/>
              <w:t xml:space="preserve">15 Apr 1994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20 Aug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Pilbara Energy Project Agreement (Termination) Act 2014</w:t>
            </w:r>
          </w:p>
        </w:tc>
        <w:tc>
          <w:p>
            <w:pPr>
              <w:pStyle w:val="Table01Row"/>
            </w:pPr>
            <w:r>
              <w:t>2014/003</w:t>
            </w:r>
          </w:p>
        </w:tc>
        <w:tc>
          <w:p>
            <w:pPr>
              <w:pStyle w:val="Table01Row"/>
            </w:pPr>
            <w:r>
              <w:t>25 Mar 2014</w:t>
            </w:r>
          </w:p>
        </w:tc>
        <w:tc>
          <w:p>
            <w:pPr>
              <w:pStyle w:val="Table01Row"/>
            </w:pPr>
            <w:r>
              <w:rPr/>
              <w:t xml:space="preserve">s. 1 &amp; 2: 25 Mar 2014 (see s. 2(a));</w:t>
            </w:r>
          </w:p>
          <w:p>
            <w:pPr>
              <w:pStyle w:val="Table01Row"/>
            </w:pPr>
            <w:r>
              <w:rPr/>
              <w:t xml:space="preserve">Act other than s. 1 &amp; 2: 26 Mar 2014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Pilbara Energy Project Agreement Act 1994</vt:lpwstr>
  </property>
  <property pid="3" name="IDAct" fmtid="{D5CDD505-2E9C-101B-9397-08002B2CF9AE}">
    <vt:lpwstr>609</vt:lpwstr>
  </property>
  <property pid="4" name="ChangedDate" fmtid="{D5CDD505-2E9C-101B-9397-08002B2CF9AE}">
    <vt:lpwstr>20260804144846</vt:lpwstr>
  </property>
</Properties>
</file>