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Bank of Western Australia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Long title, Pt. 1 &amp; 2 (other than s. 11), s. 43(1) &amp; (2): 4 Jul 1995 (see s. 2(1)); </w:t>
            </w:r>
          </w:p>
          <w:p>
            <w:pPr>
              <w:pStyle w:val="Table01Row"/>
            </w:pPr>
            <w:r>
              <w:rPr/>
              <w:t xml:space="preserve">Act other than Long title, Pt. 1 &amp; 2 (other than s. 11), s. 43(1) &amp; (2): 1 Dec 1995 (on day of privatisation) (see s. 2(3) &amp; 9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5529);</w:t>
            </w:r>
          </w:p>
          <w:p>
            <w:pPr>
              <w:pStyle w:val="Table01Row"/>
            </w:pPr>
            <w:r>
              <w:rPr/>
              <w:t xml:space="preserve">s. 11 deleted by 2009/008 s. 24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May 2004 (not including 1995/014 s. 11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2012/014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11 Aug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Aug 2012 p. 3803)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Mar 2013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5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Bank of Western Australia Act 1995</vt:lpwstr>
  </property>
  <property pid="3" name="IDAct" fmtid="{D5CDD505-2E9C-101B-9397-08002B2CF9AE}">
    <vt:lpwstr>65</vt:lpwstr>
  </property>
  <property pid="4" name="ChangedDate" fmtid="{D5CDD505-2E9C-101B-9397-08002B2CF9AE}">
    <vt:lpwstr>20260804143151</vt:lpwstr>
  </property>
</Properties>
</file>