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R</w:t>
      </w:r>
    </w:p>
    <w:p>
      <w:pPr>
        <w:pStyle w:val="IActName"/>
      </w:pPr>
      <w:r>
        <w:t>Real Property (Commonwealth Titles) Act 1925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Planning and Lands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Western Australian Land Information Authority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Real Property (Commonwealth Titles) Act 1925</w:t>
            </w:r>
          </w:p>
        </w:tc>
        <w:tc>
          <w:p>
            <w:pPr>
              <w:pStyle w:val="Table01Row"/>
            </w:pPr>
            <w:r>
              <w:t>1925/003 (16 Geo. V No. 3)</w:t>
            </w:r>
          </w:p>
        </w:tc>
        <w:tc>
          <w:p>
            <w:pPr>
              <w:pStyle w:val="Table01Row"/>
            </w:pPr>
            <w:r>
              <w:t>24 Sep 1925</w:t>
            </w:r>
          </w:p>
        </w:tc>
        <w:tc>
          <w:p>
            <w:pPr>
              <w:pStyle w:val="Table01Row"/>
            </w:pPr>
            <w:r>
              <w:rPr/>
              <w:t xml:space="preserve">24 Sep 1925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Transfer of Land Amendment Act 1996</w:t>
            </w:r>
            <w:r>
              <w:t xml:space="preserve"> </w:t>
              <w:t>s. 153(1)</w:t>
            </w:r>
          </w:p>
        </w:tc>
        <w:tc>
          <w:p>
            <w:pPr>
              <w:pStyle w:val="Table01Row"/>
            </w:pPr>
            <w:r>
              <w:t>1996/081</w:t>
            </w:r>
          </w:p>
        </w:tc>
        <w:tc>
          <w:p>
            <w:pPr>
              <w:pStyle w:val="Table01Row"/>
            </w:pPr>
            <w:r>
              <w:t>14 Nov 1996</w:t>
            </w:r>
          </w:p>
        </w:tc>
        <w:tc>
          <w:p>
            <w:pPr>
              <w:pStyle w:val="Table01Row"/>
            </w:pPr>
            <w:r>
              <w:rPr/>
              <w:t xml:space="preserve">14 Nov 1996 (see s. 2(1))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21 Nov 2003 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Real Property (Commonwealth Titles) Act 1925</vt:lpwstr>
  </property>
  <property pid="3" name="IDAct" fmtid="{D5CDD505-2E9C-101B-9397-08002B2CF9AE}">
    <vt:lpwstr>673</vt:lpwstr>
  </property>
  <property pid="4" name="ChangedDate" fmtid="{D5CDD505-2E9C-101B-9397-08002B2CF9AE}">
    <vt:lpwstr>20260804144154</vt:lpwstr>
  </property>
</Properties>
</file>