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Adoption Act 1994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Child Protection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Communities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Adoption Act 1994</w:t>
            </w:r>
          </w:p>
        </w:tc>
        <w:tc>
          <w:p>
            <w:pPr>
              <w:pStyle w:val="Table01Row"/>
            </w:pPr>
            <w:r>
              <w:t>1994/009</w:t>
            </w:r>
          </w:p>
        </w:tc>
        <w:tc>
          <w:p>
            <w:pPr>
              <w:pStyle w:val="Table01Row"/>
            </w:pPr>
            <w:r>
              <w:t>15 Apr 1994</w:t>
            </w:r>
          </w:p>
        </w:tc>
        <w:tc>
          <w:p>
            <w:pPr>
              <w:pStyle w:val="Table01Row"/>
            </w:pPr>
            <w:r>
              <w:rPr/>
              <w:t xml:space="preserve">s. 1 &amp; 2: 15 Apr 1994;</w:t>
            </w:r>
          </w:p>
          <w:p>
            <w:pPr>
              <w:pStyle w:val="Table01Row"/>
            </w:pPr>
            <w:r>
              <w:rPr/>
              <w:t xml:space="preserve">Act other than s. 1 &amp; 2: 1 Jan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1994 p. 5905)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(Family Court) Act 1997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1997/041</w:t>
            </w:r>
          </w:p>
        </w:tc>
        <w:tc>
          <w:p>
            <w:pPr>
              <w:pStyle w:val="Table01Row"/>
            </w:pPr>
            <w:r>
              <w:t>9 Dec 1997</w:t>
            </w:r>
          </w:p>
        </w:tc>
        <w:tc>
          <w:p>
            <w:pPr>
              <w:pStyle w:val="Table01Row"/>
            </w:pPr>
            <w:r>
              <w:rPr/>
              <w:t xml:space="preserve">26 Sep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Sep 1998 p. 5295)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Repeal and Amendment (Births, Deaths and Marriages Registration) Act 1998</w:t>
            </w:r>
            <w:r>
              <w:t xml:space="preserve"> </w:t>
              <w:t>s. 6</w:t>
            </w:r>
          </w:p>
        </w:tc>
        <w:tc>
          <w:p>
            <w:pPr>
              <w:pStyle w:val="Table01Row"/>
            </w:pPr>
            <w:r>
              <w:t>1998/040</w:t>
            </w:r>
          </w:p>
        </w:tc>
        <w:tc>
          <w:p>
            <w:pPr>
              <w:pStyle w:val="Table01Row"/>
            </w:pPr>
            <w:r>
              <w:t>30 Oct 1998</w:t>
            </w:r>
          </w:p>
        </w:tc>
        <w:tc>
          <w:p>
            <w:pPr>
              <w:pStyle w:val="Table01Row"/>
            </w:pPr>
            <w:r>
              <w:rPr/>
              <w:t xml:space="preserve">14 Apr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Apr 1999 p. 1433)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Adoption Amendment Act 1999</w:t>
            </w:r>
          </w:p>
        </w:tc>
        <w:tc>
          <w:p>
            <w:pPr>
              <w:pStyle w:val="Table01Row"/>
            </w:pPr>
            <w:r>
              <w:t>1999/007</w:t>
            </w:r>
          </w:p>
        </w:tc>
        <w:tc>
          <w:p>
            <w:pPr>
              <w:pStyle w:val="Table01Row"/>
            </w:pPr>
            <w:r>
              <w:t>13 Apr 1999</w:t>
            </w:r>
          </w:p>
        </w:tc>
        <w:tc>
          <w:p>
            <w:pPr>
              <w:pStyle w:val="Table01Row"/>
            </w:pPr>
            <w:r>
              <w:rPr/>
              <w:t xml:space="preserve">Pt. 2: 13 Apr 1999 (see s. 2(1)); </w:t>
            </w:r>
          </w:p>
          <w:p>
            <w:pPr>
              <w:pStyle w:val="Table01Row"/>
            </w:pPr>
            <w:r>
              <w:rPr/>
              <w:t xml:space="preserve">Pt. 3: 15 Sep 1999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 Sep 1999 p. 4295)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School Education Act 1999</w:t>
            </w:r>
            <w:r>
              <w:t xml:space="preserve"> </w:t>
              <w:t>s. 247</w:t>
            </w:r>
          </w:p>
        </w:tc>
        <w:tc>
          <w:p>
            <w:pPr>
              <w:pStyle w:val="Table01Row"/>
            </w:pPr>
            <w:r>
              <w:t>1999/036</w:t>
            </w:r>
          </w:p>
        </w:tc>
        <w:tc>
          <w:p>
            <w:pPr>
              <w:pStyle w:val="Table01Row"/>
            </w:pPr>
            <w:r>
              <w:t>2 Nov 1999</w:t>
            </w:r>
          </w:p>
        </w:tc>
        <w:tc>
          <w:p>
            <w:pPr>
              <w:pStyle w:val="Table01Row"/>
            </w:pPr>
            <w:r>
              <w:rPr/>
              <w:t xml:space="preserve">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7904)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 Jan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(Lesbian and Gay Law Reform) Act 2002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2002/003</w:t>
            </w:r>
          </w:p>
        </w:tc>
        <w:tc>
          <w:p>
            <w:pPr>
              <w:pStyle w:val="Table01Row"/>
            </w:pPr>
            <w:r>
              <w:t>17 Apr 2002</w:t>
            </w:r>
          </w:p>
        </w:tc>
        <w:tc>
          <w:p>
            <w:pPr>
              <w:pStyle w:val="Table01Row"/>
            </w:pPr>
            <w:r>
              <w:rPr/>
              <w:t xml:space="preserve">21 Sep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Sep 2002 p. 4693)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Adoption Amendment Act (No. 2) 2003</w:t>
            </w:r>
          </w:p>
        </w:tc>
        <w:tc>
          <w:p>
            <w:pPr>
              <w:pStyle w:val="Table01Row"/>
            </w:pPr>
            <w:r>
              <w:t>2003/008</w:t>
            </w:r>
          </w:p>
        </w:tc>
        <w:tc>
          <w:p>
            <w:pPr>
              <w:pStyle w:val="Table01Row"/>
            </w:pPr>
            <w:r>
              <w:t>1 Apr 2003</w:t>
            </w:r>
          </w:p>
        </w:tc>
        <w:tc>
          <w:p>
            <w:pPr>
              <w:pStyle w:val="Table01Row"/>
            </w:pPr>
            <w:r>
              <w:rPr/>
              <w:t xml:space="preserve">s. 1 &amp; 2: 1 Apr 2003;</w:t>
            </w:r>
          </w:p>
          <w:p>
            <w:pPr>
              <w:pStyle w:val="Table01Row"/>
            </w:pPr>
            <w:r>
              <w:rPr/>
              <w:t xml:space="preserve">Act other than s. 1, 2, 5(4) &amp; (5), 42(1) &amp; (3), 44, 51, 53, 54, 56, 57, 59, 60 &amp; 86(2), (4) &amp; (5): 1 Jun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20 May 2003 p. 1783);</w:t>
            </w:r>
          </w:p>
          <w:p>
            <w:pPr>
              <w:pStyle w:val="Table01Row"/>
            </w:pPr>
            <w:r>
              <w:rPr/>
              <w:t xml:space="preserve">s. 5(4) &amp; (5), 42(1) &amp; (3), 44, 51, 53, 54, 56, 57, 59, 60 &amp; 86(2), (4) &amp; (5): 1 Jun 2005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12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Injuries Compensation Act 2003</w:t>
            </w:r>
            <w:r>
              <w:t xml:space="preserve"> </w:t>
              <w:t>s. 73</w:t>
            </w:r>
          </w:p>
        </w:tc>
        <w:tc>
          <w:p>
            <w:pPr>
              <w:pStyle w:val="Table01Row"/>
            </w:pPr>
            <w:r>
              <w:t>2003/077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21 May 2004 (not including 2003/008 s. 5(4) &amp; (5), 42(1) &amp; (3), 44, 51, 53, 54, 56, 57, 59, 60 &amp; 86(2), (4) &amp; (5))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</w:t>
              <w:t>Sch. 2 cl. 2</w:t>
            </w:r>
          </w:p>
        </w:tc>
        <w:tc>
          <w:p>
            <w:pPr>
              <w:pStyle w:val="Table01Row"/>
            </w:pPr>
            <w:r>
              <w:t>2004/034</w:t>
            </w:r>
          </w:p>
        </w:tc>
        <w:tc>
          <w:p>
            <w:pPr>
              <w:pStyle w:val="Table01Row"/>
            </w:pPr>
            <w:r>
              <w:t>20 Oct 2004</w:t>
            </w:r>
          </w:p>
        </w:tc>
        <w:tc>
          <w:p>
            <w:pPr>
              <w:pStyle w:val="Table01Row"/>
            </w:pPr>
            <w:r>
              <w:rPr/>
              <w:t xml:space="preserve">1 Mar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Feb 2006 p. 695)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2004/045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2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79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</w:t>
              <w:t>s. 63</w:t>
            </w:r>
          </w:p>
        </w:tc>
        <w:tc>
          <w:p>
            <w:pPr>
              <w:pStyle w:val="Table01Row"/>
            </w:pPr>
            <w:r>
              <w:t>2005/024</w:t>
            </w:r>
          </w:p>
        </w:tc>
        <w:tc>
          <w:p>
            <w:pPr>
              <w:pStyle w:val="Table01Row"/>
            </w:pPr>
            <w:r>
              <w:t>2 Dec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6244)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12 May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638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1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(Homicide) Act 2008</w:t>
            </w:r>
            <w:r>
              <w:t xml:space="preserve"> </w:t>
              <w:t>s. 23</w:t>
            </w:r>
          </w:p>
        </w:tc>
        <w:tc>
          <w:p>
            <w:pPr>
              <w:pStyle w:val="Table01Row"/>
            </w:pPr>
            <w:r>
              <w:t>2008/029</w:t>
            </w:r>
          </w:p>
        </w:tc>
        <w:tc>
          <w:p>
            <w:pPr>
              <w:pStyle w:val="Table01Row"/>
            </w:pPr>
            <w:r>
              <w:t>27 Jun 2008</w:t>
            </w:r>
          </w:p>
        </w:tc>
        <w:tc>
          <w:p>
            <w:pPr>
              <w:pStyle w:val="Table01Row"/>
            </w:pPr>
            <w:r>
              <w:rPr/>
              <w:t xml:space="preserve">1 Aug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22 Jul 2008 p. 3353)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2009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2009/046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4 Dec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5 Mar 2010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1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Adoption Amendment Act 2012</w:t>
            </w:r>
          </w:p>
        </w:tc>
        <w:tc>
          <w:p>
            <w:pPr>
              <w:pStyle w:val="Table01Row"/>
            </w:pPr>
            <w:r>
              <w:t>2012/015</w:t>
            </w:r>
          </w:p>
        </w:tc>
        <w:tc>
          <w:p>
            <w:pPr>
              <w:pStyle w:val="Table01Row"/>
            </w:pPr>
            <w:r>
              <w:t>3 Jul 2012</w:t>
            </w:r>
          </w:p>
        </w:tc>
        <w:tc>
          <w:p>
            <w:pPr>
              <w:pStyle w:val="Table01Row"/>
            </w:pPr>
            <w:r>
              <w:rPr/>
              <w:t xml:space="preserve">s. 1 &amp; 2: 3 Jul 2012 (see s. 2(a));</w:t>
            </w:r>
          </w:p>
          <w:p>
            <w:pPr>
              <w:pStyle w:val="Table01Row"/>
            </w:pPr>
            <w:r>
              <w:rPr/>
              <w:t xml:space="preserve">Act other than s. 1 &amp; 2: 3 Dec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30 Nov 2012 p. 5773)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1 Mar 2013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Working with Children (Criminal Record Checking) Amendment Act 2022</w:t>
            </w:r>
            <w:r>
              <w:t xml:space="preserve"> </w:t>
              <w:t>s. 53</w:t>
            </w:r>
          </w:p>
        </w:tc>
        <w:tc>
          <w:p>
            <w:pPr>
              <w:pStyle w:val="Table01Row"/>
            </w:pPr>
            <w:r>
              <w:t>2022/047</w:t>
            </w:r>
          </w:p>
        </w:tc>
        <w:tc>
          <w:p>
            <w:pPr>
              <w:pStyle w:val="Table01Row"/>
            </w:pPr>
            <w:r>
              <w:t>7 Dec 2022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2(b) and SL 2023/90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(Finance and Other Matters) Act 2023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2023/030</w:t>
            </w:r>
          </w:p>
        </w:tc>
        <w:tc>
          <w:p>
            <w:pPr>
              <w:pStyle w:val="Table01Row"/>
            </w:pPr>
            <w:r>
              <w:t>11 Dec 2023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Court Amendment (Commonwealth Reforms) Act 2024</w:t>
            </w:r>
            <w:r>
              <w:t xml:space="preserve"> </w:t>
              <w:t>s. 83</w:t>
            </w:r>
          </w:p>
        </w:tc>
        <w:tc>
          <w:p>
            <w:pPr>
              <w:pStyle w:val="Table01Row"/>
            </w:pPr>
            <w:r>
              <w:t>2024/049</w:t>
            </w:r>
          </w:p>
        </w:tc>
        <w:tc>
          <w:p>
            <w:pPr>
              <w:pStyle w:val="Table01Row"/>
            </w:pPr>
            <w:r>
              <w:t>6 Dec 2024</w:t>
            </w:r>
          </w:p>
        </w:tc>
        <w:tc>
          <w:p>
            <w:pPr>
              <w:pStyle w:val="Table01Row"/>
            </w:pPr>
            <w:r>
              <w:rPr/>
              <w:t xml:space="preserve">10 Feb 2025 (see s. 2(b) and SL 2025/10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Assisted Reproductive Technology and Surrogacy Act 2025</w:t>
            </w:r>
            <w:r>
              <w:t xml:space="preserve"> </w:t>
              <w:t>Pt. 17 Div. 2</w:t>
            </w:r>
          </w:p>
        </w:tc>
        <w:tc>
          <w:p>
            <w:pPr>
              <w:pStyle w:val="Table01Row"/>
            </w:pPr>
            <w:r>
              <w:t>2025/019</w:t>
            </w:r>
          </w:p>
        </w:tc>
        <w:tc>
          <w:p>
            <w:pPr>
              <w:pStyle w:val="Table01Row"/>
            </w:pPr>
            <w:r>
              <w:t>18 Dec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2(c))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Adoption Act 1994</vt:lpwstr>
  </property>
  <property pid="3" name="IDAct" fmtid="{D5CDD505-2E9C-101B-9397-08002B2CF9AE}">
    <vt:lpwstr>6</vt:lpwstr>
  </property>
  <property pid="4" name="ChangedDate" fmtid="{D5CDD505-2E9C-101B-9397-08002B2CF9AE}">
    <vt:lpwstr>20260804164324</vt:lpwstr>
  </property>
</Properties>
</file>