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IAlphabetDivider"/>
      </w:pPr>
      <w:r>
        <w:t>S</w:t>
      </w:r>
    </w:p>
    <w:p>
      <w:pPr>
        <w:pStyle w:val="IActName"/>
      </w:pPr>
      <w:r>
        <w:t>SGIO Privatisation Act 1992</w:t>
      </w:r>
    </w:p>
    <w:tbl>
      <w:tblPr>
        <w:tblW w:w="0" w:type="auto"/>
        <w:tblLayout w:type="fixed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4"/>
        <w:gridCol w:w="8505"/>
      </w:tblGrid>
      <w:tr>
        <w:trPr>
          <w:cantSplit/>
        </w:trPr>
        <w:tc>
          <w:p>
            <w:pPr>
              <w:pStyle w:val="Table01Row"/>
              <w:keepNext/>
            </w:pPr>
            <w:r>
              <w:rPr>
                <w:b/>
              </w:rPr>
              <w:t>Portfolio:</w:t>
            </w:r>
          </w:p>
        </w:tc>
        <w:tc>
          <w:p>
            <w:pPr>
              <w:pStyle w:val="Table01Row"/>
              <w:keepNext/>
            </w:pPr>
            <w:r>
              <w:t>Treasurer</w:t>
            </w:r>
          </w:p>
        </w:tc>
      </w:tr>
      <w:tr>
        <w:trPr>
          <w:cantSplit/>
        </w:trPr>
        <w:tc>
          <w:p>
            <w:pPr>
              <w:pStyle w:val="Table01Row"/>
              <w:keepNext/>
            </w:pPr>
            <w:r>
              <w:rPr>
                <w:b/>
              </w:rPr>
              <w:t>Agency:</w:t>
            </w:r>
          </w:p>
        </w:tc>
        <w:tc>
          <w:p>
            <w:pPr>
              <w:pStyle w:val="Table01Row"/>
              <w:keepNext/>
            </w:pPr>
            <w:r>
              <w:t>Insurance Commission of Western Australia</w:t>
            </w:r>
          </w:p>
        </w:tc>
      </w:tr>
    </w:tbl>
    <w:p>
      <w:pPr>
        <w:keepNext/>
      </w:pPr>
    </w:p>
    <w:tbl>
      <w:tblPr>
        <w:tblW w:w="0" w:type="auto"/>
        <w:tblLayout w:type="fixed"/>
        <w:jc w:val="center"/>
        <w:tblCellMar>
          <w:left w:w="80" w:type="dxa"/>
          <w:right w:w="80" w:type="dxa"/>
        </w:tblCellMar>
        <w:tblLook w:val="0000" w:firstRow="0" w:lastRow="0" w:firstColumn="0" w:lastColumn="0" w:noHBand="0" w:noVBand="0"/>
      </w:tblPr>
      <w:tblGrid>
        <w:gridCol w:w="4253"/>
        <w:gridCol w:w="1134"/>
        <w:gridCol w:w="1134"/>
        <w:gridCol w:w="3686"/>
      </w:tblGrid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SGIO Privatisation Act 1992</w:t>
            </w:r>
          </w:p>
        </w:tc>
        <w:tc>
          <w:p>
            <w:pPr>
              <w:pStyle w:val="Table01Row"/>
            </w:pPr>
            <w:r>
              <w:t>1992/049</w:t>
            </w:r>
          </w:p>
        </w:tc>
        <w:tc>
          <w:p>
            <w:pPr>
              <w:pStyle w:val="Table01Row"/>
            </w:pPr>
            <w:r>
              <w:t>9 Dec 1992</w:t>
            </w:r>
          </w:p>
        </w:tc>
        <w:tc>
          <w:p>
            <w:pPr>
              <w:pStyle w:val="Table01Row"/>
            </w:pPr>
            <w:r>
              <w:rPr/>
              <w:t xml:space="preserve">Long Title, s. 1, 2, 4, 5 &amp; Pt. 2: 9 Dec 1992 (see s. 2(1));</w:t>
            </w:r>
          </w:p>
          <w:p>
            <w:pPr>
              <w:pStyle w:val="Table01Row"/>
            </w:pPr>
            <w:r>
              <w:rPr/>
              <w:t xml:space="preserve">Act other than Long Title, s. 1, 2, 4, 5, Pt. 2 &amp; s. 28 &amp; 29: 24 Dec 1992 (see s. 2(2) and </w:t>
            </w:r>
            <w:r>
              <w:rPr>
                <w:i/>
              </w:rPr>
              <w:t xml:space="preserve">Gazette</w:t>
            </w:r>
            <w:r>
              <w:rPr/>
              <w:t xml:space="preserve"> 24 Dec 1992 p. 6277);</w:t>
            </w:r>
          </w:p>
          <w:p>
            <w:pPr>
              <w:pStyle w:val="Table01Row"/>
            </w:pPr>
            <w:r>
              <w:rPr/>
              <w:t xml:space="preserve">s. 28 &amp; 29: 7 Jan 1993 (see s. 2(3) and </w:t>
            </w:r>
            <w:r>
              <w:rPr>
                <w:i/>
              </w:rPr>
              <w:t xml:space="preserve">Gazette</w:t>
            </w:r>
            <w:r>
              <w:rPr/>
              <w:t xml:space="preserve"> 7 Jan 1993 p. 15)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Acts Amendment (ICWA) Act 1996</w:t>
            </w:r>
            <w:r>
              <w:t xml:space="preserve"> </w:t>
              <w:t>s. 38</w:t>
            </w:r>
          </w:p>
        </w:tc>
        <w:tc>
          <w:p>
            <w:pPr>
              <w:pStyle w:val="Table01Row"/>
            </w:pPr>
            <w:r>
              <w:t>1996/045</w:t>
            </w:r>
          </w:p>
        </w:tc>
        <w:tc>
          <w:p>
            <w:pPr>
              <w:pStyle w:val="Table01Row"/>
            </w:pPr>
            <w:r>
              <w:t>25 Oct 1996</w:t>
            </w:r>
          </w:p>
        </w:tc>
        <w:tc>
          <w:p>
            <w:pPr>
              <w:pStyle w:val="Table01Row"/>
            </w:pPr>
            <w:r>
              <w:rPr/>
              <w:t xml:space="preserve">1 Oct 1997 (see s. 2 and </w:t>
            </w:r>
            <w:r>
              <w:rPr>
                <w:i/>
              </w:rPr>
              <w:t xml:space="preserve">Gazette</w:t>
            </w:r>
            <w:r>
              <w:rPr/>
              <w:t xml:space="preserve"> 23 Sep 1997 p. 5357)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Corporations (Consequential Amendments) Act 2001</w:t>
            </w:r>
            <w:r>
              <w:t xml:space="preserve"> </w:t>
              <w:t>s. 220</w:t>
            </w:r>
          </w:p>
        </w:tc>
        <w:tc>
          <w:p>
            <w:pPr>
              <w:pStyle w:val="Table01Row"/>
            </w:pPr>
            <w:r>
              <w:t>2001/010</w:t>
            </w:r>
          </w:p>
        </w:tc>
        <w:tc>
          <w:p>
            <w:pPr>
              <w:pStyle w:val="Table01Row"/>
            </w:pPr>
            <w:r>
              <w:t>28 Jun 2001</w:t>
            </w:r>
          </w:p>
        </w:tc>
        <w:tc>
          <w:p>
            <w:pPr>
              <w:pStyle w:val="Table01Row"/>
            </w:pPr>
            <w:r>
              <w:rPr/>
              <w:t xml:space="preserve">15 Jul 2001 (see s. 2 and </w:t>
            </w:r>
            <w:r>
              <w:rPr>
                <w:i/>
              </w:rPr>
              <w:t xml:space="preserve">Gazette</w:t>
            </w:r>
            <w:r>
              <w:rPr/>
              <w:t xml:space="preserve"> 29 Jun 2001 p. 3257 and Cwlth. </w:t>
            </w:r>
            <w:r>
              <w:rPr>
                <w:i/>
              </w:rPr>
              <w:t xml:space="preserve">Gazette</w:t>
            </w:r>
            <w:r>
              <w:rPr/>
              <w:t xml:space="preserve"> 13 Jul 2001 No. S285)</w:t>
            </w:r>
          </w:p>
        </w:tc>
      </w:tr>
      <w:tr>
        <w:trPr>
          <w:cantSplit/>
        </w:trPr>
        <w:tc>
          <w:tcPr>
            <w:gridSpan w:val="4"/>
          </w:tcPr>
          <w:p>
            <w:pPr>
              <w:pStyle w:val="Table01Row"/>
            </w:pPr>
            <w:r>
              <w:rPr>
                <w:b/>
              </w:rPr>
              <w:t>Reprint 1 as at 13 Feb 2004 </w:t>
            </w:r>
          </w:p>
        </w:tc>
      </w:tr>
    </w:tbl>
    <w:sectPr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851" w:right="851" w:bottom="851" w:left="851" w:header="851" w:footer="851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>
      <w:pPr>
        <w:spacing w:line="20" w:lineRule="exact"/>
      </w:pPr>
    </w:p>
  </w:endnote>
  <w:endnote w:type="continuationSeparator" w:id="0">
    <w:p>
      <w:r>
        <w:t xml:space="preserve"> </w:t>
      </w:r>
    </w:p>
  </w:endnote>
  <w:endnote w:type="continuationNotice" w:id="1">
    <w:p>
      <w: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IFooter"/>
    </w:pPr>
    <w:r>
      <w:fldChar w:fldCharType="begin"/>
    </w:r>
    <w:r>
      <w:instrText xml:space="preserve"> STYLEREF IActName \* CHARFORMAT</w:instrText>
    </w:r>
    <w:r>
      <w:fldChar w:fldCharType="separate"/>
    </w:r>
    <w:r>
      <w:rPr>
        <w:b/>
        <w:bCs/>
        <w:noProof/>
        <w:lang w:val="en-US"/>
      </w:rPr>
      <w:t>Error! No text of specified style in document.</w:t>
    </w:r>
    <w:r>
      <w:fldChar w:fldCharType="end"/>
    </w:r>
  </w:p>
  <w:p>
    <w:pPr>
      <w:pStyle w:val="Footer"/>
    </w:pPr>
    <w:r>
      <w:rPr>
        <w:sz w:val="18"/>
      </w:rPr>
      <w:t>1-</w:t>
    </w: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</w:ftr>
</file>

<file path=word/footer2.xml><?xml version="1.0" encoding="utf-8"?>
<w:ft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IFooter"/>
      <w:rPr>
        <w:sz w:val="10"/>
      </w:rPr>
    </w:pPr>
    <w:r>
      <w:tab/>
    </w:r>
    <w:r>
      <w:fldChar w:fldCharType="begin"/>
    </w:r>
    <w:r>
      <w:instrText xml:space="preserve"> STYLEREF IActName \* CHARFORMAT</w:instrText>
    </w:r>
    <w:r>
      <w:fldChar w:fldCharType="separate"/>
    </w:r>
    <w:r>
      <w:rPr>
        <w:b/>
        <w:bCs/>
        <w:noProof/>
        <w:lang w:val="en-US"/>
      </w:rPr>
      <w:t>Error! No text of specified style in document.</w:t>
    </w:r>
    <w:r>
      <w:fldChar w:fldCharType="end"/>
    </w:r>
  </w:p>
  <w:p>
    <w:pPr>
      <w:pStyle w:val="Footer"/>
    </w:pPr>
    <w:r>
      <w:rPr>
        <w:sz w:val="18"/>
      </w:rPr>
      <w:t>1-</w:t>
    </w: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  <w:r>
      <w:tab/>
    </w:r>
    <w:r>
      <w:rPr>
        <w:b/>
      </w:rPr>
      <w:fldChar w:fldCharType="begin"/>
    </w:r>
    <w:r>
      <w:rPr>
        <w:b/>
      </w:rPr>
      <w:instrText xml:space="preserve"> STYLEREF  IAlphabetDivider </w:instrText>
    </w:r>
    <w:r>
      <w:rPr>
        <w:b/>
      </w:rPr>
      <w:fldChar w:fldCharType="separate"/>
    </w:r>
    <w:r>
      <w:rPr>
        <w:b/>
      </w:rPr>
      <w:t>Error! No text of specified style in document.</w:t>
    </w:r>
    <w:r>
      <w:rPr>
        <w:b/>
      </w:rPr>
      <w:fldChar w:fldCharType="end"/>
    </w:r>
    <w:r>
      <w:tab/>
      <w:t xml:space="preserve">Table 1 — Acts in force</w:t>
    </w:r>
  </w:p>
  <w:tbl>
    <w:tblPr>
      <w:tblW w:w="0" w:type="auto"/>
      <w:jc w:val="center"/>
      <w:tblLayout w:type="fixed"/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3828"/>
      <w:gridCol w:w="1559"/>
      <w:gridCol w:w="1134"/>
      <w:gridCol w:w="3686"/>
    </w:tblGrid>
    <w:tr>
      <w:trPr>
        <w:cantSplit/>
        <w:trHeight w:val="510"/>
        <w:jc w:val="center"/>
      </w:trPr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Act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Year/Number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Assent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Commencement</w:t>
          </w:r>
        </w:p>
      </w:tc>
    </w:tr>
    <w:tr>
      <w:trPr>
        <w:cantSplit/>
        <w:jc w:val="center"/>
      </w:trPr>
      <w:tc>
        <w:tcPr/>
        <w:p/>
      </w:tc>
      <w:tc>
        <w:tcPr/>
        <w:p/>
      </w:tc>
      <w:tc>
        <w:tcPr/>
        <w:p/>
      </w:tc>
      <w:tc>
        <w:tcPr/>
        <w:p/>
      </w:tc>
    </w:tr>
  </w:tbl>
</w:hdr>
</file>

<file path=word/header2.xml><?xml version="1.0" encoding="utf-8"?>
<w:hd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  <w:r>
      <w:tab/>
    </w:r>
    <w:r>
      <w:tab/>
      <w:t xml:space="preserve">Table 1 — Acts in force</w:t>
    </w:r>
    <w:r>
      <w:tab/>
    </w:r>
    <w:r>
      <w:rPr>
        <w:b/>
      </w:rPr>
      <w:fldChar w:fldCharType="begin"/>
    </w:r>
    <w:r>
      <w:rPr>
        <w:b/>
      </w:rPr>
      <w:instrText xml:space="preserve"> STYLEREF  IAlphabetDivider </w:instrText>
    </w:r>
    <w:r>
      <w:rPr>
        <w:b/>
      </w:rPr>
      <w:fldChar w:fldCharType="separate"/>
    </w:r>
    <w:r>
      <w:rPr>
        <w:b/>
        <w:lang w:val="en-US"/>
      </w:rPr>
      <w:t>Error! No text of specified style in document.</w:t>
    </w:r>
    <w:r>
      <w:rPr>
        <w:b/>
      </w:rPr>
      <w:fldChar w:fldCharType="end"/>
    </w:r>
  </w:p>
  <w:tbl>
    <w:tblPr>
      <w:tblW w:w="0" w:type="auto"/>
      <w:jc w:val="center"/>
      <w:tblLayout w:type="fixed"/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3828"/>
      <w:gridCol w:w="1559"/>
      <w:gridCol w:w="1134"/>
      <w:gridCol w:w="3686"/>
    </w:tblGrid>
    <w:tr>
      <w:trPr>
        <w:cantSplit/>
        <w:trHeight w:val="510"/>
        <w:tblHeader/>
        <w:jc w:val="center"/>
      </w:trPr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Act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Year/Number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Assent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Commencement</w:t>
          </w:r>
        </w:p>
      </w:tc>
    </w:tr>
    <w:tr>
      <w:trPr>
        <w:cantSplit/>
        <w:jc w:val="center"/>
      </w:trPr>
      <w:tc>
        <w:tcPr/>
        <w:p/>
      </w:tc>
      <w:tc>
        <w:tcPr/>
        <w:p/>
      </w:tc>
      <w:tc>
        <w:tcPr/>
        <w:p/>
      </w:tc>
      <w:tc>
        <w:tcPr/>
        <w:p/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12C6A94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8EA9DE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676F2D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8B4263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26AE1C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1864EE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832B94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902AA9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B2246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222F5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5716D3"/>
    <w:multiLevelType w:val="multilevel"/>
    <w:tmpl w:val="60309F98"/>
    <w:name w:val="ScheduleNumberedItems"/>
    <w:lvl w:ilvl="0">
      <w:start w:val="1"/>
      <w:numFmt w:val="decimal"/>
      <w:suff w:val="nothing"/>
      <w:lvlText w:val="%1"/>
      <w:lvlJc w:val="left"/>
      <w:pPr>
        <w:ind w:left="0" w:firstLine="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</w:lvl>
    <w:lvl w:ilvl="2">
      <w:start w:val="1"/>
      <w:numFmt w:val="lowerRoman"/>
      <w:lvlText w:val="%3)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(%4)"/>
      <w:lvlJc w:val="left"/>
      <w:pPr>
        <w:tabs>
          <w:tab w:val="num" w:pos="360"/>
        </w:tabs>
        <w:ind w:left="0" w:firstLine="0"/>
      </w:pPr>
    </w:lvl>
    <w:lvl w:ilvl="4">
      <w:start w:val="1"/>
      <w:numFmt w:val="lowerLetter"/>
      <w:lvlText w:val="(%5)"/>
      <w:lvlJc w:val="left"/>
      <w:pPr>
        <w:tabs>
          <w:tab w:val="num" w:pos="360"/>
        </w:tabs>
        <w:ind w:left="0" w:firstLine="0"/>
      </w:pPr>
    </w:lvl>
    <w:lvl w:ilvl="5">
      <w:start w:val="1"/>
      <w:numFmt w:val="lowerRoman"/>
      <w:lvlText w:val="(%6)"/>
      <w:lvlJc w:val="left"/>
      <w:pPr>
        <w:tabs>
          <w:tab w:val="num" w:pos="7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36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0" w:firstLine="0"/>
      </w:pPr>
    </w:lvl>
    <w:lvl w:ilvl="8">
      <w:start w:val="1"/>
      <w:numFmt w:val="lowerRoman"/>
      <w:lvlText w:val="%9."/>
      <w:lvlJc w:val="left"/>
      <w:pPr>
        <w:tabs>
          <w:tab w:val="num" w:pos="720"/>
        </w:tabs>
        <w:ind w:left="0" w:firstLine="0"/>
      </w:pPr>
    </w:lvl>
  </w:abstractNum>
  <w:abstractNum w:abstractNumId="11" w15:restartNumberingAfterBreak="0">
    <w:nsid w:val="02411BE1"/>
    <w:multiLevelType w:val="singleLevel"/>
    <w:tmpl w:val="94B8C984"/>
    <w:lvl w:ilvl="0">
      <w:start w:val="7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2" w15:restartNumberingAfterBreak="0">
    <w:nsid w:val="03E34CD7"/>
    <w:multiLevelType w:val="multilevel"/>
    <w:tmpl w:val="83749112"/>
    <w:name w:val="def"/>
    <w:lvl w:ilvl="0">
      <w:start w:val="1"/>
      <w:numFmt w:val="decimal"/>
      <w:lvlText w:val="%1"/>
      <w:lvlJc w:val="right"/>
      <w:pPr>
        <w:tabs>
          <w:tab w:val="num" w:pos="936"/>
        </w:tabs>
        <w:ind w:left="936" w:hanging="648"/>
      </w:pPr>
      <w:rPr>
        <w:vanish w:val="0"/>
      </w:rPr>
    </w:lvl>
    <w:lvl w:ilvl="1">
      <w:start w:val="1"/>
      <w:numFmt w:val="lowerLetter"/>
      <w:lvlText w:val="(%2)"/>
      <w:lvlJc w:val="right"/>
      <w:pPr>
        <w:tabs>
          <w:tab w:val="num" w:pos="1800"/>
        </w:tabs>
        <w:ind w:left="1800" w:hanging="288"/>
      </w:pPr>
    </w:lvl>
    <w:lvl w:ilvl="2">
      <w:start w:val="1"/>
      <w:numFmt w:val="lowerRoman"/>
      <w:lvlText w:val="(%3)"/>
      <w:lvlJc w:val="right"/>
      <w:pPr>
        <w:tabs>
          <w:tab w:val="num" w:pos="2376"/>
        </w:tabs>
        <w:ind w:left="2376" w:hanging="288"/>
      </w:pPr>
    </w:lvl>
    <w:lvl w:ilvl="3">
      <w:start w:val="1"/>
      <w:numFmt w:val="upperRoman"/>
      <w:lvlText w:val="(%4)"/>
      <w:lvlJc w:val="right"/>
      <w:pPr>
        <w:tabs>
          <w:tab w:val="num" w:pos="2952"/>
        </w:tabs>
        <w:ind w:left="2952" w:hanging="288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0F3C3412"/>
    <w:multiLevelType w:val="multilevel"/>
    <w:tmpl w:val="4968A1EE"/>
    <w:name w:val="mainnumbers"/>
    <w:lvl w:ilvl="0">
      <w:start w:val="1"/>
      <w:numFmt w:val="none"/>
      <w:lvlText w:val="%1Chapter  - 1"/>
      <w:lvlJc w:val="left"/>
      <w:pPr>
        <w:tabs>
          <w:tab w:val="num" w:pos="1440"/>
        </w:tabs>
        <w:ind w:left="360" w:hanging="360"/>
      </w:pPr>
    </w:lvl>
    <w:lvl w:ilvl="1">
      <w:start w:val="1"/>
      <w:numFmt w:val="decimal"/>
      <w:lvlText w:val="Part - %2"/>
      <w:lvlJc w:val="left"/>
      <w:pPr>
        <w:tabs>
          <w:tab w:val="num" w:pos="1440"/>
        </w:tabs>
        <w:ind w:left="720" w:hanging="360"/>
      </w:pPr>
    </w:lvl>
    <w:lvl w:ilvl="2">
      <w:start w:val="1"/>
      <w:numFmt w:val="decimal"/>
      <w:lvlText w:val="Division - %3"/>
      <w:lvlJc w:val="left"/>
      <w:pPr>
        <w:tabs>
          <w:tab w:val="num" w:pos="1800"/>
        </w:tabs>
        <w:ind w:left="1080" w:hanging="360"/>
      </w:pPr>
    </w:lvl>
    <w:lvl w:ilvl="3">
      <w:start w:val="1"/>
      <w:numFmt w:val="decimal"/>
      <w:lvlText w:val="Subdivision - %4"/>
      <w:lvlJc w:val="left"/>
      <w:pPr>
        <w:tabs>
          <w:tab w:val="num" w:pos="2520"/>
        </w:tabs>
        <w:ind w:left="1440" w:hanging="360"/>
      </w:pPr>
    </w:lvl>
    <w:lvl w:ilvl="4">
      <w:start w:val="1"/>
      <w:numFmt w:val="none"/>
      <w:suff w:val="space"/>
      <w:lvlText w:val=""/>
      <w:lvlJc w:val="left"/>
      <w:pPr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138B63E2"/>
    <w:multiLevelType w:val="multilevel"/>
    <w:tmpl w:val="3B4E73C2"/>
    <w:name w:val="SectionNumbers"/>
    <w:lvl w:ilvl="0">
      <w:start w:val="1"/>
      <w:numFmt w:val="decimal"/>
      <w:lvlRestart w:val="0"/>
      <w:suff w:val="nothing"/>
      <w:lvlText w:val="%1"/>
      <w:lvlJc w:val="righ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(%2)"/>
      <w:lvlJc w:val="righ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upperLetter"/>
      <w:suff w:val="nothing"/>
      <w:lvlText w:val="(%6)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5" w15:restartNumberingAfterBreak="0">
    <w:nsid w:val="17F0064C"/>
    <w:multiLevelType w:val="multilevel"/>
    <w:tmpl w:val="B978DF16"/>
    <w:name w:val="PartNumbers"/>
    <w:lvl w:ilvl="0">
      <w:start w:val="1"/>
      <w:numFmt w:val="decimal"/>
      <w:lvlRestart w:val="0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6" w15:restartNumberingAfterBreak="0">
    <w:nsid w:val="213A7538"/>
    <w:multiLevelType w:val="singleLevel"/>
    <w:tmpl w:val="47388A70"/>
    <w:lvl w:ilvl="0">
      <w:start w:val="5"/>
      <w:numFmt w:val="decimal"/>
      <w:lvlText w:val="(%1)"/>
      <w:lvlJc w:val="left"/>
      <w:pPr>
        <w:tabs>
          <w:tab w:val="num" w:pos="1620"/>
        </w:tabs>
        <w:ind w:left="1620" w:hanging="525"/>
      </w:pPr>
      <w:rPr>
        <w:rFonts w:hint="default"/>
      </w:rPr>
    </w:lvl>
  </w:abstractNum>
  <w:abstractNum w:abstractNumId="17" w15:restartNumberingAfterBreak="0">
    <w:nsid w:val="22FF52EB"/>
    <w:multiLevelType w:val="multilevel"/>
    <w:tmpl w:val="033A45D2"/>
    <w:name w:val="DefinitionNumbers"/>
    <w:lvl w:ilvl="0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8" w15:restartNumberingAfterBreak="0">
    <w:nsid w:val="27855774"/>
    <w:multiLevelType w:val="singleLevel"/>
    <w:tmpl w:val="97B47F60"/>
    <w:lvl w:ilvl="0">
      <w:start w:val="2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9" w15:restartNumberingAfterBreak="0">
    <w:nsid w:val="29E57463"/>
    <w:multiLevelType w:val="multilevel"/>
    <w:tmpl w:val="8B7471A8"/>
    <w:name w:val="defs"/>
    <w:lvl w:ilvl="0">
      <w:start w:val="1"/>
      <w:numFmt w:val="decimal"/>
      <w:lvlText w:val="%1"/>
      <w:lvlJc w:val="right"/>
      <w:pPr>
        <w:tabs>
          <w:tab w:val="num" w:pos="1224"/>
        </w:tabs>
        <w:ind w:left="1224" w:hanging="288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2BE82A86"/>
    <w:multiLevelType w:val="multilevel"/>
    <w:tmpl w:val="E1506BB2"/>
    <w:name w:val="Schedule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1" w15:restartNumberingAfterBreak="0">
    <w:nsid w:val="2CE7501A"/>
    <w:multiLevelType w:val="multilevel"/>
    <w:tmpl w:val="011E435C"/>
    <w:name w:val="defs2"/>
    <w:lvl w:ilvl="0">
      <w:start w:val="1"/>
      <w:numFmt w:val="decimal"/>
      <w:lvlText w:val="%1"/>
      <w:lvlJc w:val="right"/>
      <w:pPr>
        <w:tabs>
          <w:tab w:val="num" w:pos="1224"/>
        </w:tabs>
        <w:ind w:left="1224" w:hanging="288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30BF5862"/>
    <w:multiLevelType w:val="multilevel"/>
    <w:tmpl w:val="811EB9CC"/>
    <w:name w:val="headings"/>
    <w:lvl w:ilvl="0">
      <w:start w:val="1"/>
      <w:numFmt w:val="none"/>
      <w:lvlText w:val="%1Chapter  - "/>
      <w:lvlJc w:val="left"/>
      <w:pPr>
        <w:tabs>
          <w:tab w:val="num" w:pos="1080"/>
        </w:tabs>
        <w:ind w:left="360" w:hanging="360"/>
      </w:pPr>
    </w:lvl>
    <w:lvl w:ilvl="1">
      <w:start w:val="1"/>
      <w:numFmt w:val="none"/>
      <w:lvlText w:val="Part - "/>
      <w:lvlJc w:val="left"/>
      <w:pPr>
        <w:tabs>
          <w:tab w:val="num" w:pos="1080"/>
        </w:tabs>
        <w:ind w:left="720" w:hanging="360"/>
      </w:pPr>
    </w:lvl>
    <w:lvl w:ilvl="2">
      <w:start w:val="1"/>
      <w:numFmt w:val="none"/>
      <w:lvlText w:val="Division  - "/>
      <w:lvlJc w:val="left"/>
      <w:pPr>
        <w:tabs>
          <w:tab w:val="num" w:pos="1800"/>
        </w:tabs>
        <w:ind w:left="1080" w:hanging="360"/>
      </w:pPr>
    </w:lvl>
    <w:lvl w:ilvl="3">
      <w:start w:val="1"/>
      <w:numFmt w:val="none"/>
      <w:lvlText w:val="Subdivision - "/>
      <w:lvlJc w:val="left"/>
      <w:pPr>
        <w:tabs>
          <w:tab w:val="num" w:pos="2520"/>
        </w:tabs>
        <w:ind w:left="1440" w:hanging="360"/>
      </w:pPr>
    </w:lvl>
    <w:lvl w:ilvl="4">
      <w:start w:val="1"/>
      <w:numFmt w:val="none"/>
      <w:suff w:val="space"/>
      <w:lvlText w:val=""/>
      <w:lvlJc w:val="left"/>
      <w:pPr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23" w15:restartNumberingAfterBreak="0">
    <w:nsid w:val="310F4753"/>
    <w:multiLevelType w:val="multilevel"/>
    <w:tmpl w:val="4F04CBBC"/>
    <w:name w:val="SchedulePart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4" w15:restartNumberingAfterBreak="0">
    <w:nsid w:val="351C33A5"/>
    <w:multiLevelType w:val="multilevel"/>
    <w:tmpl w:val="6A7E0364"/>
    <w:name w:val="ScheduleSection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(%2)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upperLetter"/>
      <w:suff w:val="nothing"/>
      <w:lvlText w:val="(%6)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5" w15:restartNumberingAfterBreak="0">
    <w:nsid w:val="3C2808C0"/>
    <w:multiLevelType w:val="singleLevel"/>
    <w:tmpl w:val="BDD2BB06"/>
    <w:lvl w:ilvl="0">
      <w:start w:val="1"/>
      <w:numFmt w:val="bullet"/>
      <w:lvlText w:val=""/>
      <w:lvlJc w:val="left"/>
      <w:pPr>
        <w:tabs>
          <w:tab w:val="num" w:pos="1446"/>
        </w:tabs>
        <w:ind w:left="1446" w:hanging="567"/>
      </w:pPr>
      <w:rPr>
        <w:rFonts w:ascii="Symbol" w:hAnsi="Symbol" w:hint="default"/>
      </w:rPr>
    </w:lvl>
  </w:abstractNum>
  <w:abstractNum w:abstractNumId="26" w15:restartNumberingAfterBreak="0">
    <w:nsid w:val="4A985E84"/>
    <w:multiLevelType w:val="multilevel"/>
    <w:tmpl w:val="B17C9440"/>
    <w:name w:val="heading"/>
    <w:lvl w:ilvl="0">
      <w:start w:val="1"/>
      <w:numFmt w:val="decimal"/>
      <w:suff w:val="space"/>
      <w:lvlText w:val="Chapter %1 — "/>
      <w:lvlJc w:val="left"/>
      <w:pPr>
        <w:ind w:left="0" w:firstLine="0"/>
      </w:pPr>
    </w:lvl>
    <w:lvl w:ilvl="1">
      <w:start w:val="1"/>
      <w:numFmt w:val="decimal"/>
      <w:suff w:val="space"/>
      <w:lvlText w:val="Part %2 — "/>
      <w:lvlJc w:val="left"/>
      <w:pPr>
        <w:ind w:left="0" w:firstLine="0"/>
      </w:pPr>
    </w:lvl>
    <w:lvl w:ilvl="2">
      <w:start w:val="1"/>
      <w:numFmt w:val="decimal"/>
      <w:suff w:val="space"/>
      <w:lvlText w:val="Division %3 — "/>
      <w:lvlJc w:val="left"/>
      <w:pPr>
        <w:ind w:left="0" w:firstLine="0"/>
      </w:pPr>
    </w:lvl>
    <w:lvl w:ilvl="3">
      <w:start w:val="1"/>
      <w:numFmt w:val="decimal"/>
      <w:suff w:val="space"/>
      <w:lvlText w:val="Subdivision %4 — "/>
      <w:lvlJc w:val="left"/>
      <w:pPr>
        <w:ind w:left="0" w:firstLine="0"/>
      </w:pPr>
    </w:lvl>
    <w:lvl w:ilvl="4">
      <w:start w:val="1"/>
      <w:numFmt w:val="decimal"/>
      <w:lvlRestart w:val="0"/>
      <w:suff w:val="space"/>
      <w:lvlText w:val="%5. "/>
      <w:lvlJc w:val="left"/>
      <w:pPr>
        <w:ind w:left="893" w:hanging="893"/>
      </w:pPr>
    </w:lvl>
    <w:lvl w:ilvl="5">
      <w:start w:val="1"/>
      <w:numFmt w:val="decimal"/>
      <w:suff w:val="nothing"/>
      <w:lvlText w:val="(%6)"/>
      <w:lvlJc w:val="right"/>
      <w:pPr>
        <w:ind w:left="0" w:firstLine="72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 w15:restartNumberingAfterBreak="0">
    <w:nsid w:val="4D9106A5"/>
    <w:multiLevelType w:val="singleLevel"/>
    <w:tmpl w:val="43F8DBCA"/>
    <w:name w:val="headings1"/>
    <w:lvl w:ilvl="0">
      <w:start w:val="1"/>
      <w:numFmt w:val="lowerRoman"/>
      <w:lvlText w:val="(%1)"/>
      <w:lvlJc w:val="right"/>
      <w:pPr>
        <w:tabs>
          <w:tab w:val="num" w:pos="2376"/>
        </w:tabs>
        <w:ind w:left="2376" w:hanging="288"/>
      </w:pPr>
    </w:lvl>
  </w:abstractNum>
  <w:abstractNum w:abstractNumId="28" w15:restartNumberingAfterBreak="0">
    <w:nsid w:val="5F092D33"/>
    <w:multiLevelType w:val="singleLevel"/>
    <w:tmpl w:val="118EBDB0"/>
    <w:name w:val="headings12"/>
    <w:lvl w:ilvl="0">
      <w:start w:val="1"/>
      <w:numFmt w:val="lowerLetter"/>
      <w:lvlText w:val="(%1)"/>
      <w:lvlJc w:val="right"/>
      <w:pPr>
        <w:tabs>
          <w:tab w:val="num" w:pos="2664"/>
        </w:tabs>
        <w:ind w:left="2664" w:hanging="288"/>
      </w:pPr>
    </w:lvl>
  </w:abstractNum>
  <w:abstractNum w:abstractNumId="29" w15:restartNumberingAfterBreak="0">
    <w:nsid w:val="65D140E9"/>
    <w:multiLevelType w:val="multilevel"/>
    <w:tmpl w:val="EE3E4260"/>
    <w:name w:val="def2"/>
    <w:lvl w:ilvl="0">
      <w:start w:val="1"/>
      <w:numFmt w:val="none"/>
      <w:lvlText w:val=""/>
      <w:lvlJc w:val="right"/>
      <w:pPr>
        <w:tabs>
          <w:tab w:val="num" w:pos="936"/>
        </w:tabs>
        <w:ind w:left="936" w:hanging="648"/>
      </w:pPr>
      <w:rPr>
        <w:vanish w:val="0"/>
      </w:rPr>
    </w:lvl>
    <w:lvl w:ilvl="1">
      <w:start w:val="1"/>
      <w:numFmt w:val="none"/>
      <w:lvlText w:val=""/>
      <w:lvlJc w:val="right"/>
      <w:pPr>
        <w:tabs>
          <w:tab w:val="num" w:pos="1800"/>
        </w:tabs>
        <w:ind w:left="1800" w:hanging="288"/>
      </w:pPr>
      <w:rPr>
        <w:rFonts w:ascii="NewCenturySchlbk" w:hAnsi="NewCenturySchlbk" w:hint="default"/>
        <w:b w:val="0"/>
        <w:i w:val="0"/>
        <w:sz w:val="22"/>
      </w:rPr>
    </w:lvl>
    <w:lvl w:ilvl="2">
      <w:start w:val="1"/>
      <w:numFmt w:val="none"/>
      <w:lvlText w:val=""/>
      <w:lvlJc w:val="right"/>
      <w:pPr>
        <w:tabs>
          <w:tab w:val="num" w:pos="2376"/>
        </w:tabs>
        <w:ind w:left="2376" w:hanging="288"/>
      </w:pPr>
    </w:lvl>
    <w:lvl w:ilvl="3">
      <w:start w:val="1"/>
      <w:numFmt w:val="none"/>
      <w:lvlText w:val=""/>
      <w:lvlJc w:val="right"/>
      <w:pPr>
        <w:tabs>
          <w:tab w:val="num" w:pos="2952"/>
        </w:tabs>
        <w:ind w:left="2952" w:hanging="288"/>
      </w:pPr>
    </w:lvl>
    <w:lvl w:ilvl="4">
      <w:start w:val="1"/>
      <w:numFmt w:val="none"/>
      <w:lvlText w:val=""/>
      <w:lvlJc w:val="left"/>
      <w:pPr>
        <w:tabs>
          <w:tab w:val="num" w:pos="1800"/>
        </w:tabs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start w:val="1"/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30" w15:restartNumberingAfterBreak="0">
    <w:nsid w:val="6E4A591E"/>
    <w:multiLevelType w:val="multilevel"/>
    <w:tmpl w:val="76644C80"/>
    <w:name w:val="headings\l7"/>
    <w:lvl w:ilvl="0">
      <w:start w:val="1"/>
      <w:numFmt w:val="decimal"/>
      <w:suff w:val="space"/>
      <w:lvlText w:val="Chapter %1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lowerLetter"/>
      <w:lvlText w:val="(%7)"/>
      <w:lvlJc w:val="right"/>
      <w:pPr>
        <w:tabs>
          <w:tab w:val="num" w:pos="1440"/>
        </w:tabs>
        <w:ind w:left="1440" w:hanging="288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1" w15:restartNumberingAfterBreak="0">
    <w:nsid w:val="6FDE73CC"/>
    <w:multiLevelType w:val="multilevel"/>
    <w:tmpl w:val="E1B8D9A4"/>
    <w:name w:val="PenaltyNumbers"/>
    <w:lvl w:ilvl="0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2" w15:restartNumberingAfterBreak="0">
    <w:nsid w:val="77821B5A"/>
    <w:multiLevelType w:val="singleLevel"/>
    <w:tmpl w:val="FEEA0620"/>
    <w:lvl w:ilvl="0">
      <w:start w:val="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32"/>
  </w:num>
  <w:num w:numId="11">
    <w:abstractNumId w:val="16"/>
  </w:num>
  <w:num w:numId="12">
    <w:abstractNumId w:val="18"/>
  </w:num>
  <w:num w:numId="13">
    <w:abstractNumId w:val="11"/>
  </w:num>
  <w:num w:numId="14">
    <w:abstractNumId w:val="25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hideSpellingErrors/>
  <w:activeWritingStyle w:appName="MSWord" w:lang="en-AU" w:vendorID="8" w:dllVersion="513" w:checkStyle="1"/>
  <w:activeWritingStyle w:appName="MSWord" w:lang="en-US" w:vendorID="8" w:dllVersion="513" w:checkStyle="1"/>
  <w:proofState w:spelling="clean" w:grammar="clean"/>
  <w:defaultTabStop w:val="720"/>
  <w:hyphenationZone w:val="863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."/>
  <w:listSeparator w:val=","/>
  <w15:docId w15:val="{C21DF542-39DD-4A5F-8DB7-8839CA793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semiHidden/>
    <w:pPr>
      <w:tabs>
        <w:tab w:val="left" w:pos="284"/>
        <w:tab w:val="center" w:pos="5103"/>
        <w:tab w:val="right" w:pos="9923"/>
      </w:tabs>
      <w:spacing w:after="80"/>
    </w:pPr>
  </w:style>
  <w:style w:type="paragraph" w:styleId="Footer">
    <w:name w:val="footer"/>
    <w:semiHidden/>
    <w:pPr>
      <w:jc w:val="center"/>
    </w:pPr>
    <w:rPr>
      <w:sz w:val="16"/>
    </w:rPr>
  </w:style>
  <w:style w:type="paragraph" w:customStyle="1" w:styleId="IFooter">
    <w:name w:val="IFooter"/>
    <w:semiHidden/>
    <w:pPr>
      <w:pBdr>
        <w:top w:val="single" w:sz="4" w:space="1" w:color="auto"/>
      </w:pBdr>
      <w:tabs>
        <w:tab w:val="right" w:pos="10206"/>
      </w:tabs>
      <w:spacing w:line="260" w:lineRule="atLeast"/>
    </w:pPr>
    <w:rPr>
      <w:i/>
      <w:snapToGrid w:val="0"/>
      <w:sz w:val="16"/>
      <w:lang w:eastAsia="en-US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IAlphabetDivider">
    <w:name w:val="IAlphabetDivider"/>
    <w:pPr>
      <w:pageBreakBefore/>
      <w:suppressAutoHyphens/>
      <w:jc w:val="center"/>
      <w:outlineLvl w:val="1"/>
    </w:pPr>
    <w:rPr>
      <w:sz w:val="28"/>
    </w:rPr>
  </w:style>
  <w:style w:type="paragraph" w:customStyle="1" w:styleId="ITable">
    <w:name w:val="ITable"/>
    <w:pPr>
      <w:suppressAutoHyphens/>
      <w:jc w:val="center"/>
      <w:outlineLvl w:val="0"/>
    </w:pPr>
    <w:rPr>
      <w:b/>
      <w:sz w:val="32"/>
    </w:rPr>
  </w:style>
  <w:style w:type="paragraph" w:customStyle="1" w:styleId="IActName">
    <w:name w:val="IActName"/>
    <w:basedOn w:val="Normal"/>
    <w:pPr>
      <w:keepNext/>
      <w:suppressAutoHyphens/>
      <w:spacing w:before="240"/>
      <w:ind w:left="284" w:hanging="284"/>
      <w:outlineLvl w:val="2"/>
    </w:pPr>
    <w:rPr>
      <w:b/>
      <w:i/>
      <w:sz w:val="24"/>
    </w:rPr>
  </w:style>
  <w:style w:type="character" w:styleId="Hyperlink">
    <w:name w:val="Hyperlink"/>
    <w:basedOn w:val="DefaultParagraphFont"/>
    <w:semiHidden/>
    <w:rPr>
      <w:color w:val="0000FF"/>
      <w:u w:val="none"/>
    </w:rPr>
  </w:style>
  <w:style w:type="character" w:styleId="FollowedHyperlink">
    <w:name w:val="FollowedHyperlink"/>
    <w:basedOn w:val="DefaultParagraphFont"/>
    <w:semiHidden/>
    <w:rPr>
      <w:color w:val="800080"/>
      <w:u w:val="single"/>
    </w:rPr>
  </w:style>
  <w:style w:type="paragraph" w:customStyle="1" w:styleId="BuildTime">
    <w:name w:val="BuildTime"/>
    <w:pPr>
      <w:jc w:val="center"/>
    </w:pPr>
    <w:rPr>
      <w:sz w:val="24"/>
    </w:rPr>
  </w:style>
  <w:style w:type="paragraph" w:customStyle="1" w:styleId="Highlight">
    <w:name w:val="Highlight"/>
    <w:pPr>
      <w:spacing w:before="120" w:after="60"/>
      <w:ind w:left="284" w:hanging="284"/>
      <w:jc w:val="both"/>
    </w:pPr>
    <w:rPr>
      <w:sz w:val="28"/>
    </w:rPr>
  </w:style>
  <w:style w:type="paragraph" w:customStyle="1" w:styleId="Notes">
    <w:name w:val="Notes"/>
  </w:style>
  <w:style w:type="paragraph" w:customStyle="1" w:styleId="Table01Row">
    <w:name w:val="Table01Row"/>
    <w:qFormat/>
    <w:pPr>
      <w:spacing w:before="40" w:after="40"/>
    </w:pPr>
    <w:rPr>
      <w:sz w:val="18"/>
    </w:rPr>
  </w:style>
  <w:style w:type="paragraph" w:customStyle="1" w:styleId="Table01Hdr">
    <w:name w:val="Table01Hdr"/>
    <w:qFormat/>
    <w:pPr>
      <w:jc w:val="center"/>
    </w:pPr>
    <w:rPr>
      <w:b/>
    </w:rPr>
  </w:style>
  <w:style w:type="paragraph" w:customStyle="1" w:styleId="Table01Note">
    <w:name w:val="Table01Note"/>
    <w:qFormat/>
    <w:pPr>
      <w:keepNext/>
      <w:spacing w:before="80" w:after="40"/>
      <w:ind w:left="113"/>
    </w:pPr>
    <w:rPr>
      <w:sz w:val="18"/>
    </w:rPr>
  </w:style>
  <w:style w:type="paragraph" w:customStyle="1" w:styleId="Table01BNote">
    <w:name w:val="Table01BNote"/>
    <w:qFormat/>
    <w:pPr>
      <w:spacing w:before="40" w:after="40"/>
      <w:ind w:left="170" w:hanging="170"/>
    </w:pPr>
    <w:rPr>
      <w:b/>
      <w:sz w:val="18"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Table 1 — Acts in force</vt:lpstr>
    </vt:vector>
  </TitlesOfParts>
  <LinksUpToDate>false</LinksUpToDate>
  <CharactersWithSpaces>1722</CharactersWithSpaces>
  <SharedDoc>false</SharedDoc>
  <HLinks>
    <vt:vector size="6" baseType="variant">
      <vt:variant>
        <vt:i4>65542</vt:i4>
      </vt:variant>
      <vt:variant>
        <vt:i4>-1</vt:i4>
      </vt:variant>
      <vt:variant>
        <vt:i4>1027</vt:i4>
      </vt:variant>
      <vt:variant>
        <vt:i4>1</vt:i4>
      </vt:variant>
      <vt:variant>
        <vt:lpwstr>CREST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Table 1 — Acts in force</dc:title>
  <cp:revision>24</cp:revision>
  <cp:category/>
  <dc:creator>Tables Generator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pid="2" name="Citation" fmtid="{D5CDD505-2E9C-101B-9397-08002B2CF9AE}">
    <vt:lpwstr>SGIO Privatisation Act 1992</vt:lpwstr>
  </property>
  <property pid="3" name="IDAct" fmtid="{D5CDD505-2E9C-101B-9397-08002B2CF9AE}">
    <vt:lpwstr>745</vt:lpwstr>
  </property>
  <property pid="4" name="ChangedDate" fmtid="{D5CDD505-2E9C-101B-9397-08002B2CF9AE}">
    <vt:lpwstr>20260804143152</vt:lpwstr>
  </property>
</Properties>
</file>