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Insurance Commission of Western Australia Act 1986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State Government Insurance Commission Act 1986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Government Insurance Commission Act 1986</w:t>
            </w:r>
          </w:p>
        </w:tc>
        <w:tc>
          <w:p>
            <w:pPr>
              <w:pStyle w:val="Table01Row"/>
            </w:pPr>
            <w:r>
              <w:t>1986/051</w:t>
            </w:r>
          </w:p>
        </w:tc>
        <w:tc>
          <w:p>
            <w:pPr>
              <w:pStyle w:val="Table01Row"/>
            </w:pPr>
            <w:r>
              <w:t>5 Aug 1986</w:t>
            </w:r>
          </w:p>
        </w:tc>
        <w:tc>
          <w:p>
            <w:pPr>
              <w:pStyle w:val="Table01Row"/>
            </w:pPr>
            <w:r>
              <w:rPr/>
              <w:t xml:space="preserve">s. 1 &amp; 2: 5 Aug 1986;</w:t>
            </w:r>
          </w:p>
          <w:p>
            <w:pPr>
              <w:pStyle w:val="Table01Row"/>
            </w:pPr>
            <w:r>
              <w:rPr/>
              <w:t xml:space="preserve">Act other than s. 1 &amp; 2: 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(Accountability) Act 1989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1989/005</w:t>
            </w:r>
          </w:p>
        </w:tc>
        <w:tc>
          <w:p>
            <w:pPr>
              <w:pStyle w:val="Table01Row"/>
            </w:pPr>
            <w:r>
              <w:t>26 Apr 1989</w:t>
            </w:r>
          </w:p>
        </w:tc>
        <w:tc>
          <w:p>
            <w:pPr>
              <w:pStyle w:val="Table01Row"/>
            </w:pPr>
            <w:r>
              <w:rPr/>
              <w:t xml:space="preserve">1 Jul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1989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SGIO Privatisation Act 1992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1992/049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7 Jan 1993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1993 p. 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</w:p>
        </w:tc>
        <w:tc>
          <w:p>
            <w:pPr>
              <w:pStyle w:val="Table01Row"/>
            </w:pPr>
            <w:r>
              <w:t>1996/045 (as amended by No. 14 of 2025 s. 10)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s. 3, 6(b) to the extent it inserts definition of “Commission Account”, 6(c), 9‑12, 15‑19, 23 &amp; 26: 14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1996 p. 6901);</w:t>
            </w:r>
          </w:p>
          <w:p>
            <w:pPr>
              <w:pStyle w:val="Table01Row"/>
            </w:pPr>
            <w:r>
              <w:rPr/>
              <w:t xml:space="preserve">s. 4, 5, 6(b) to the extent it inserts the definition of “Commission”, 7, 8 &amp; 29‑37): 1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1997 p. 5357); </w:t>
            </w:r>
          </w:p>
          <w:p>
            <w:pPr>
              <w:pStyle w:val="Table01Row"/>
            </w:pPr>
            <w:r>
              <w:rPr/>
              <w:t xml:space="preserve">s. 6(a), 13, 14, 20‑22, 24 &amp; 27: 1 Jul 2012 (see s. 2 &amp; </w:t>
            </w:r>
            <w:r>
              <w:rPr>
                <w:i/>
              </w:rPr>
              <w:t xml:space="preserve">Gazette</w:t>
            </w:r>
            <w:r>
              <w:rPr/>
              <w:t xml:space="preserve"> 8 Jun 2012 p. 2385);</w:t>
            </w:r>
          </w:p>
          <w:p>
            <w:pPr>
              <w:pStyle w:val="Table01Row"/>
            </w:pPr>
            <w:r>
              <w:rPr/>
              <w:t xml:space="preserve">s. 25 &amp; 28 repealed by No. 14 of 2025 s. 10(2) &amp; 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Enterprises (Commonwealth Tax Equivalents) Act 1996</w:t>
            </w:r>
            <w:r>
              <w:t xml:space="preserve"> </w:t>
              <w:t>s. 10(1)</w:t>
            </w:r>
          </w:p>
        </w:tc>
        <w:tc>
          <w:p>
            <w:pPr>
              <w:pStyle w:val="Table01Row"/>
            </w:pPr>
            <w:r>
              <w:t>1996/055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&amp; 3(3))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Nov 1999 (not including 1996/045 s. 6(a), 13, 14, 20‑22, 24, 25, 27 &amp; 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Insurance Commission of Western Australia Amendment Act 2002</w:t>
            </w:r>
          </w:p>
        </w:tc>
        <w:tc>
          <w:p>
            <w:pPr>
              <w:pStyle w:val="Table01Row"/>
            </w:pPr>
            <w:r>
              <w:t>2002/034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20 Nov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5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Sep 2006 (not including 1996/045 s. 6(a), 13, 14, 20‑22, 24, 25, 27 &amp; 28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91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18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Oct 2010 (not including 1996/045 s. 6(a), 13, 14, 20‑22, 24, 25, 27 &amp; 28, 2000/043 &amp; 2010/039)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Insurance Commission of Western Australia Amendment Act 2013</w:t>
            </w:r>
          </w:p>
        </w:tc>
        <w:tc>
          <w:p>
            <w:pPr>
              <w:pStyle w:val="Table01Row"/>
            </w:pPr>
            <w:r>
              <w:t>2013/007</w:t>
            </w:r>
          </w:p>
        </w:tc>
        <w:tc>
          <w:p>
            <w:pPr>
              <w:pStyle w:val="Table01Row"/>
            </w:pPr>
            <w:r>
              <w:t>19 Aug 2013</w:t>
            </w:r>
          </w:p>
        </w:tc>
        <w:tc>
          <w:p>
            <w:pPr>
              <w:pStyle w:val="Table01Row"/>
            </w:pPr>
            <w:r>
              <w:rPr/>
              <w:t xml:space="preserve">s. 1 &amp; 2: 19 Aug 2013 (see s. 2(a));</w:t>
            </w:r>
          </w:p>
          <w:p>
            <w:pPr>
              <w:pStyle w:val="Table01Row"/>
            </w:pPr>
            <w:r>
              <w:rPr/>
              <w:t xml:space="preserve">Act other than s. 1 &amp; 2: 20 Aug 2013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Jan 2014 (not including 1996/045 s. 25 &amp; 28 and 2000/043) (correction in Gazette 4 Aug 2015 p. 3135)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219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(Catastrophic Injuries) Act 2016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2016/008</w:t>
            </w:r>
          </w:p>
        </w:tc>
        <w:tc>
          <w:p>
            <w:pPr>
              <w:pStyle w:val="Table01Row"/>
            </w:pPr>
            <w:r>
              <w:t>14 Apr 2016</w:t>
            </w:r>
          </w:p>
        </w:tc>
        <w:tc>
          <w:p>
            <w:pPr>
              <w:pStyle w:val="Table01Row"/>
            </w:pPr>
            <w:r>
              <w:rPr/>
              <w:t xml:space="preserve">14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May 2016 p. 1421)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31 Aug 2016 (not including 1996/045 s. 25 &amp; 28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5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Insurance Commission of Western Australia Act 1986</vt:lpwstr>
  </property>
  <property pid="3" name="IDAct" fmtid="{D5CDD505-2E9C-101B-9397-08002B2CF9AE}">
    <vt:lpwstr>775</vt:lpwstr>
  </property>
  <property pid="4" name="ChangedDate" fmtid="{D5CDD505-2E9C-101B-9397-08002B2CF9AE}">
    <vt:lpwstr>20260804143151</vt:lpwstr>
  </property>
</Properties>
</file>