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Combat Sports Act 1987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Professional Combat Sports Act 1987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Boxing Control Act 1987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Sport and Recreation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Boxing Control Act 1987</w:t>
            </w:r>
          </w:p>
        </w:tc>
        <w:tc>
          <w:p>
            <w:pPr>
              <w:pStyle w:val="Table01Row"/>
            </w:pPr>
            <w:r>
              <w:t>1987/002</w:t>
            </w:r>
          </w:p>
        </w:tc>
        <w:tc>
          <w:p>
            <w:pPr>
              <w:pStyle w:val="Table01Row"/>
            </w:pPr>
            <w:r>
              <w:t>29 May 1987</w:t>
            </w:r>
          </w:p>
        </w:tc>
        <w:tc>
          <w:p>
            <w:pPr>
              <w:pStyle w:val="Table01Row"/>
            </w:pPr>
            <w:r>
              <w:rPr/>
              <w:t xml:space="preserve">s. 1 &amp; 2: 29 May 1987;</w:t>
            </w:r>
          </w:p>
          <w:p>
            <w:pPr>
              <w:pStyle w:val="Table01Row"/>
            </w:pPr>
            <w:r>
              <w:rPr/>
              <w:t xml:space="preserve">Act other than s. 1 &amp; 2: 22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Boxing Control Amendment Act 1990</w:t>
            </w:r>
          </w:p>
        </w:tc>
        <w:tc>
          <w:p>
            <w:pPr>
              <w:pStyle w:val="Table01Row"/>
            </w:pPr>
            <w:r>
              <w:t>1990/029</w:t>
            </w:r>
          </w:p>
        </w:tc>
        <w:tc>
          <w:p>
            <w:pPr>
              <w:pStyle w:val="Table01Row"/>
            </w:pPr>
            <w:r>
              <w:t>5 Oct 1990</w:t>
            </w:r>
          </w:p>
        </w:tc>
        <w:tc>
          <w:p>
            <w:pPr>
              <w:pStyle w:val="Table01Row"/>
            </w:pPr>
            <w:r>
              <w:rPr/>
              <w:t xml:space="preserve">Act other than s. 4: 22 Feb 1991 (see s. 2(1));</w:t>
            </w:r>
          </w:p>
          <w:p>
            <w:pPr>
              <w:pStyle w:val="Table01Row"/>
            </w:pPr>
            <w:r>
              <w:rPr/>
              <w:t xml:space="preserve">s. 4: 3 May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1991 p. 1936)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Boxing Control Amendment Act 2003</w:t>
            </w:r>
          </w:p>
        </w:tc>
        <w:tc>
          <w:p>
            <w:pPr>
              <w:pStyle w:val="Table01Row"/>
            </w:pPr>
            <w:r>
              <w:t>2003/016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s. 1 &amp; 2: 17 Apr 2003;</w:t>
            </w:r>
          </w:p>
          <w:p>
            <w:pPr>
              <w:pStyle w:val="Table01Row"/>
            </w:pPr>
            <w:r>
              <w:rPr/>
              <w:t xml:space="preserve">Act other than s. 1 &amp; 2: 12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2005 p. 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2003/050 (as amended by 2009/008 s. 116(2))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40(2):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1445); </w:t>
            </w:r>
          </w:p>
          <w:p>
            <w:pPr>
              <w:pStyle w:val="Table01Row"/>
            </w:pPr>
            <w:r>
              <w:rPr/>
              <w:t xml:space="preserve">s. 40(3) deleted by 2009/008 s. 116(2)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7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Mar 2005 (not including 2003/050 s. 40(3) and 2004/059 &amp; 2004/070)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Professional Combat Sports Amendment Act 2011</w:t>
            </w:r>
          </w:p>
        </w:tc>
        <w:tc>
          <w:p>
            <w:pPr>
              <w:pStyle w:val="Table01Row"/>
            </w:pPr>
            <w:r>
              <w:t>2011/044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s. 1 &amp; 2: 12 Oct 2011 (see s. 2(a));</w:t>
            </w:r>
          </w:p>
          <w:p>
            <w:pPr>
              <w:pStyle w:val="Table01Row"/>
            </w:pPr>
            <w:r>
              <w:rPr/>
              <w:t xml:space="preserve">Act other than s. 1 &amp; 2: 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2013 p. 1091)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Apr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Combat Sports Act 1987</vt:lpwstr>
  </property>
  <property pid="3" name="IDAct" fmtid="{D5CDD505-2E9C-101B-9397-08002B2CF9AE}">
    <vt:lpwstr>78</vt:lpwstr>
  </property>
  <property pid="4" name="ChangedDate" fmtid="{D5CDD505-2E9C-101B-9397-08002B2CF9AE}">
    <vt:lpwstr>20260804143309</vt:lpwstr>
  </property>
</Properties>
</file>