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Tailings Treatment (Kalgoorlie) Agreement Act 1988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Tailings Treatment (Kalgoorlie) Agreement Act 1988</w:t>
            </w:r>
          </w:p>
        </w:tc>
        <w:tc>
          <w:p>
            <w:pPr>
              <w:pStyle w:val="Table01Row"/>
            </w:pPr>
            <w:r>
              <w:t>1988/009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30 Jun 1988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Dec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Tailings Treatment (Kalgoorlie) Agreement Act 1988</vt:lpwstr>
  </property>
  <property pid="3" name="IDAct" fmtid="{D5CDD505-2E9C-101B-9397-08002B2CF9AE}">
    <vt:lpwstr>806</vt:lpwstr>
  </property>
  <property pid="4" name="ChangedDate" fmtid="{D5CDD505-2E9C-101B-9397-08002B2CF9AE}">
    <vt:lpwstr>20260804144846</vt:lpwstr>
  </property>
</Properties>
</file>