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body>
    <w:p>
      <w:pPr>
        <w:pStyle w:val="IAlphabetDivider"/>
      </w:pPr>
      <w:r>
        <w:t>T</w:t>
      </w:r>
    </w:p>
    <w:p>
      <w:pPr>
        <w:pStyle w:val="IActName"/>
      </w:pPr>
      <w:r>
        <w:t>Texas Company (Australasia) Limited (Private) Act 1928</w:t>
      </w:r>
    </w:p>
    <w:tbl>
      <w:tblPr>
        <w:tblW w:w="0" w:type="auto"/>
        <w:tblLayout w:type="fixed"/>
        <w:jc w:val="center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134"/>
        <w:gridCol w:w="8505"/>
      </w:tblGrid>
      <w:tr>
        <w:trPr>
          <w:cantSplit/>
        </w:trPr>
        <w:tc>
          <w:p>
            <w:pPr>
              <w:pStyle w:val="Table01Row"/>
              <w:keepNext/>
            </w:pPr>
            <w:r>
              <w:rPr>
                <w:b/>
              </w:rPr>
              <w:t>Portfolio:</w:t>
            </w:r>
          </w:p>
        </w:tc>
        <w:tc>
          <w:p>
            <w:pPr>
              <w:pStyle w:val="Table01Row"/>
              <w:keepNext/>
            </w:pPr>
            <w:r>
              <w:t>Minister for State Development</w:t>
            </w:r>
          </w:p>
        </w:tc>
      </w:tr>
      <w:tr>
        <w:trPr>
          <w:cantSplit/>
        </w:trPr>
        <w:tc>
          <w:p>
            <w:pPr>
              <w:pStyle w:val="Table01Row"/>
              <w:keepNext/>
            </w:pPr>
            <w:r>
              <w:rPr>
                <w:b/>
              </w:rPr>
              <w:t>Agency:</w:t>
            </w:r>
          </w:p>
        </w:tc>
        <w:tc>
          <w:p>
            <w:pPr>
              <w:pStyle w:val="Table01Row"/>
              <w:keepNext/>
            </w:pPr>
            <w:r>
              <w:t>Department of Energy and Economic Diversification</w:t>
            </w:r>
          </w:p>
        </w:tc>
      </w:tr>
    </w:tbl>
    <w:p>
      <w:pPr>
        <w:keepNext/>
      </w:pPr>
    </w:p>
    <w:tbl>
      <w:tblPr>
        <w:tblW w:w="0" w:type="auto"/>
        <w:tblLayout w:type="fixed"/>
        <w:jc w:val="center"/>
        <w:tblCellMar>
          <w:left w:w="80" w:type="dxa"/>
          <w:right w:w="80" w:type="dxa"/>
        </w:tblCellMar>
        <w:tblLook w:val="0000" w:firstRow="0" w:lastRow="0" w:firstColumn="0" w:lastColumn="0" w:noHBand="0" w:noVBand="0"/>
      </w:tblPr>
      <w:tblGrid>
        <w:gridCol w:w="4253"/>
        <w:gridCol w:w="1134"/>
        <w:gridCol w:w="1134"/>
        <w:gridCol w:w="3686"/>
      </w:tblGrid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Texas Company (Australasia) Limited (Private) Act 1928</w:t>
            </w:r>
          </w:p>
        </w:tc>
        <w:tc>
          <w:p>
            <w:pPr>
              <w:pStyle w:val="Table01Row"/>
            </w:pPr>
            <w:r>
              <w:t>1928 (19 Geo. V Prvt Act)</w:t>
            </w:r>
          </w:p>
        </w:tc>
        <w:tc>
          <w:p>
            <w:pPr>
              <w:pStyle w:val="Table01Row"/>
            </w:pPr>
            <w:r>
              <w:t>28 Dec 1928</w:t>
            </w:r>
          </w:p>
        </w:tc>
        <w:tc>
          <w:p>
            <w:pPr>
              <w:pStyle w:val="Table01Row"/>
            </w:pPr>
            <w:r>
              <w:rPr/>
              <w:t xml:space="preserve">28 Dec 1928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Decimal Currency Act 1965</w:t>
            </w:r>
          </w:p>
        </w:tc>
        <w:tc>
          <w:p>
            <w:pPr>
              <w:pStyle w:val="Table01Row"/>
            </w:pPr>
            <w:r>
              <w:t>1965/113</w:t>
            </w:r>
          </w:p>
        </w:tc>
        <w:tc>
          <w:p>
            <w:pPr>
              <w:pStyle w:val="Table01Row"/>
            </w:pPr>
            <w:r>
              <w:t>21 Dec 1965</w:t>
            </w:r>
          </w:p>
        </w:tc>
        <w:tc>
          <w:p>
            <w:pPr>
              <w:pStyle w:val="Table01Row"/>
            </w:pPr>
            <w:r>
              <w:rPr/>
              <w:t xml:space="preserve">Act other than s. 4‑9: 21 Dec 1965 (see s. 2(1)); </w:t>
            </w:r>
          </w:p>
          <w:p>
            <w:pPr>
              <w:pStyle w:val="Table01Row"/>
            </w:pPr>
            <w:r>
              <w:rPr/>
              <w:t xml:space="preserve">s. 4‑9: 14 Feb 1966 (see s. 2(2))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Port Authorities (Consequential Provisions) Act 1999</w:t>
            </w:r>
            <w:r>
              <w:t xml:space="preserve"> </w:t>
              <w:t>s. 21</w:t>
            </w:r>
          </w:p>
        </w:tc>
        <w:tc>
          <w:p>
            <w:pPr>
              <w:pStyle w:val="Table01Row"/>
            </w:pPr>
            <w:r>
              <w:t>1999/005</w:t>
            </w:r>
          </w:p>
        </w:tc>
        <w:tc>
          <w:p>
            <w:pPr>
              <w:pStyle w:val="Table01Row"/>
            </w:pPr>
            <w:r>
              <w:t>13 Apr 1999</w:t>
            </w:r>
          </w:p>
        </w:tc>
        <w:tc>
          <w:p>
            <w:pPr>
              <w:pStyle w:val="Table01Row"/>
            </w:pPr>
            <w:r>
              <w:rPr/>
              <w:t xml:space="preserve">14 Aug 1999 (see s. 2 and </w:t>
            </w:r>
            <w:r>
              <w:rPr>
                <w:i/>
              </w:rPr>
              <w:t xml:space="preserve">Gazette</w:t>
            </w:r>
            <w:r>
              <w:rPr/>
              <w:t xml:space="preserve"> 13 Aug 1999 p. 3823)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Statutes (Repeals and Minor Amendments) Act 2003</w:t>
            </w:r>
            <w:r>
              <w:t xml:space="preserve"> </w:t>
              <w:t>s. 116</w:t>
            </w:r>
          </w:p>
        </w:tc>
        <w:tc>
          <w:p>
            <w:pPr>
              <w:pStyle w:val="Table01Row"/>
            </w:pPr>
            <w:r>
              <w:t>2003/074</w:t>
            </w:r>
          </w:p>
        </w:tc>
        <w:tc>
          <w:p>
            <w:pPr>
              <w:pStyle w:val="Table01Row"/>
            </w:pPr>
            <w:r>
              <w:t>15 Dec 2003</w:t>
            </w:r>
          </w:p>
        </w:tc>
        <w:tc>
          <w:p>
            <w:pPr>
              <w:pStyle w:val="Table01Row"/>
            </w:pPr>
            <w:r>
              <w:rPr/>
              <w:t xml:space="preserve">15 Dec 2003 (see s. 2)</w:t>
            </w:r>
          </w:p>
        </w:tc>
      </w:tr>
      <w:tr>
        <w:trPr>
          <w:cantSplit/>
        </w:trPr>
        <w:tc>
          <w:tcPr>
            <w:gridSpan w:val="4"/>
          </w:tcPr>
          <w:p>
            <w:pPr>
              <w:pStyle w:val="Table01Row"/>
            </w:pPr>
            <w:r>
              <w:rPr>
                <w:b/>
              </w:rPr>
              <w:t>Reprint 1 as at 1 Apr 2005 </w:t>
            </w:r>
          </w:p>
        </w:tc>
      </w:tr>
    </w:tbl>
    <w:sectPr>
      <w:headerReference w:type="even" r:id="rId8"/>
      <w:headerReference w:type="default" r:id="rId9"/>
      <w:footerReference w:type="even" r:id="rId10"/>
      <w:footerReference w:type="default" r:id="rId11"/>
      <w:pgSz w:w="11906" w:h="16838" w:code="9"/>
      <w:pgMar w:top="851" w:right="851" w:bottom="851" w:left="851" w:header="851" w:footer="851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>
      <w:pPr>
        <w:spacing w:line="20" w:lineRule="exact"/>
      </w:pPr>
    </w:p>
  </w:endnote>
  <w:endnote w:type="continuationSeparator" w:id="0">
    <w:p>
      <w:r>
        <w:t xml:space="preserve"> </w:t>
      </w:r>
    </w:p>
  </w:endnote>
  <w:endnote w:type="continuationNotice" w:id="1">
    <w:p>
      <w:r>
        <w:t xml:space="preserve"> </w:t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NewCenturySchlbk">
    <w:altName w:val="Century Schoolbook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IFooter"/>
    </w:pPr>
    <w:r>
      <w:fldChar w:fldCharType="begin"/>
    </w:r>
    <w:r>
      <w:instrText xml:space="preserve"> STYLEREF IActName \* CHARFORMAT</w:instrText>
    </w:r>
    <w:r>
      <w:fldChar w:fldCharType="separate"/>
    </w:r>
    <w:r>
      <w:rPr>
        <w:b/>
        <w:bCs/>
        <w:noProof/>
        <w:lang w:val="en-US"/>
      </w:rPr>
      <w:t>Error! No text of specified style in document.</w:t>
    </w:r>
    <w:r>
      <w:fldChar w:fldCharType="end"/>
    </w:r>
  </w:p>
  <w:p>
    <w:pPr>
      <w:pStyle w:val="Footer"/>
    </w:pPr>
    <w:r>
      <w:rPr>
        <w:sz w:val="18"/>
      </w:rPr>
      <w:t>1-</w:t>
    </w:r>
    <w:r>
      <w:fldChar w:fldCharType="begin"/>
    </w:r>
    <w:r>
      <w:instrText xml:space="preserve"> PAGE </w:instrText>
    </w:r>
    <w:r>
      <w:fldChar w:fldCharType="separate"/>
    </w:r>
    <w:r>
      <w:t>2</w:t>
    </w:r>
    <w:r>
      <w:fldChar w:fldCharType="end"/>
    </w:r>
  </w:p>
</w:ftr>
</file>

<file path=word/footer2.xml><?xml version="1.0" encoding="utf-8"?>
<w:ftr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IFooter"/>
      <w:rPr>
        <w:sz w:val="10"/>
      </w:rPr>
    </w:pPr>
    <w:r>
      <w:tab/>
    </w:r>
    <w:r>
      <w:fldChar w:fldCharType="begin"/>
    </w:r>
    <w:r>
      <w:instrText xml:space="preserve"> STYLEREF IActName \* CHARFORMAT</w:instrText>
    </w:r>
    <w:r>
      <w:fldChar w:fldCharType="separate"/>
    </w:r>
    <w:r>
      <w:rPr>
        <w:b/>
        <w:bCs/>
        <w:noProof/>
        <w:lang w:val="en-US"/>
      </w:rPr>
      <w:t>Error! No text of specified style in document.</w:t>
    </w:r>
    <w:r>
      <w:fldChar w:fldCharType="end"/>
    </w:r>
  </w:p>
  <w:p>
    <w:pPr>
      <w:pStyle w:val="Footer"/>
    </w:pPr>
    <w:r>
      <w:rPr>
        <w:sz w:val="18"/>
      </w:rPr>
      <w:t>1-</w:t>
    </w:r>
    <w:r>
      <w:fldChar w:fldCharType="begin"/>
    </w:r>
    <w:r>
      <w:instrText xml:space="preserve"> PAGE </w:instrText>
    </w:r>
    <w:r>
      <w:fldChar w:fldCharType="separate"/>
    </w:r>
    <w:r>
      <w:t>2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header1.xml><?xml version="1.0" encoding="utf-8"?>
<w:hdr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  <w:r>
      <w:tab/>
    </w:r>
    <w:r>
      <w:rPr>
        <w:b/>
      </w:rPr>
      <w:fldChar w:fldCharType="begin"/>
    </w:r>
    <w:r>
      <w:rPr>
        <w:b/>
      </w:rPr>
      <w:instrText xml:space="preserve"> STYLEREF  IAlphabetDivider </w:instrText>
    </w:r>
    <w:r>
      <w:rPr>
        <w:b/>
      </w:rPr>
      <w:fldChar w:fldCharType="separate"/>
    </w:r>
    <w:r>
      <w:rPr>
        <w:b/>
      </w:rPr>
      <w:t>Error! No text of specified style in document.</w:t>
    </w:r>
    <w:r>
      <w:rPr>
        <w:b/>
      </w:rPr>
      <w:fldChar w:fldCharType="end"/>
    </w:r>
    <w:r>
      <w:tab/>
      <w:t xml:space="preserve">Table 1 — Acts in force</w:t>
    </w:r>
  </w:p>
  <w:tbl>
    <w:tblPr>
      <w:tblW w:w="0" w:type="auto"/>
      <w:jc w:val="center"/>
      <w:tblLayout w:type="fixed"/>
      <w:tblCellMar>
        <w:left w:w="28" w:type="dxa"/>
        <w:right w:w="28" w:type="dxa"/>
      </w:tblCellMar>
      <w:tblLook w:val="0000" w:firstRow="0" w:lastRow="0" w:firstColumn="0" w:lastColumn="0" w:noHBand="0" w:noVBand="0"/>
    </w:tblPr>
    <w:tblGrid>
      <w:gridCol w:w="3828"/>
      <w:gridCol w:w="1559"/>
      <w:gridCol w:w="1134"/>
      <w:gridCol w:w="3686"/>
    </w:tblGrid>
    <w:tr>
      <w:trPr>
        <w:cantSplit/>
        <w:trHeight w:val="510"/>
        <w:jc w:val="center"/>
      </w:trPr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Act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Year/Number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Assent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Commencement</w:t>
          </w:r>
        </w:p>
      </w:tc>
    </w:tr>
    <w:tr>
      <w:trPr>
        <w:cantSplit/>
        <w:jc w:val="center"/>
      </w:trPr>
      <w:tc>
        <w:tcPr/>
        <w:p/>
      </w:tc>
      <w:tc>
        <w:tcPr/>
        <w:p/>
      </w:tc>
      <w:tc>
        <w:tcPr/>
        <w:p/>
      </w:tc>
      <w:tc>
        <w:tcPr/>
        <w:p/>
      </w:tc>
    </w:tr>
  </w:tbl>
</w:hdr>
</file>

<file path=word/header2.xml><?xml version="1.0" encoding="utf-8"?>
<w:hdr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  <w:r>
      <w:tab/>
    </w:r>
    <w:r>
      <w:tab/>
      <w:t xml:space="preserve">Table 1 — Acts in force</w:t>
    </w:r>
    <w:r>
      <w:tab/>
    </w:r>
    <w:r>
      <w:rPr>
        <w:b/>
      </w:rPr>
      <w:fldChar w:fldCharType="begin"/>
    </w:r>
    <w:r>
      <w:rPr>
        <w:b/>
      </w:rPr>
      <w:instrText xml:space="preserve"> STYLEREF  IAlphabetDivider </w:instrText>
    </w:r>
    <w:r>
      <w:rPr>
        <w:b/>
      </w:rPr>
      <w:fldChar w:fldCharType="separate"/>
    </w:r>
    <w:r>
      <w:rPr>
        <w:b/>
        <w:lang w:val="en-US"/>
      </w:rPr>
      <w:t>Error! No text of specified style in document.</w:t>
    </w:r>
    <w:r>
      <w:rPr>
        <w:b/>
      </w:rPr>
      <w:fldChar w:fldCharType="end"/>
    </w:r>
  </w:p>
  <w:tbl>
    <w:tblPr>
      <w:tblW w:w="0" w:type="auto"/>
      <w:jc w:val="center"/>
      <w:tblLayout w:type="fixed"/>
      <w:tblCellMar>
        <w:left w:w="28" w:type="dxa"/>
        <w:right w:w="28" w:type="dxa"/>
      </w:tblCellMar>
      <w:tblLook w:val="0000" w:firstRow="0" w:lastRow="0" w:firstColumn="0" w:lastColumn="0" w:noHBand="0" w:noVBand="0"/>
    </w:tblPr>
    <w:tblGrid>
      <w:gridCol w:w="3828"/>
      <w:gridCol w:w="1559"/>
      <w:gridCol w:w="1134"/>
      <w:gridCol w:w="3686"/>
    </w:tblGrid>
    <w:tr>
      <w:trPr>
        <w:cantSplit/>
        <w:trHeight w:val="510"/>
        <w:tblHeader/>
        <w:jc w:val="center"/>
      </w:trPr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Act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Year/Number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Assent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Commencement</w:t>
          </w:r>
        </w:p>
      </w:tc>
    </w:tr>
    <w:tr>
      <w:trPr>
        <w:cantSplit/>
        <w:jc w:val="center"/>
      </w:trPr>
      <w:tc>
        <w:tcPr/>
        <w:p/>
      </w:tc>
      <w:tc>
        <w:tcPr/>
        <w:p/>
      </w:tc>
      <w:tc>
        <w:tcPr/>
        <w:p/>
      </w:tc>
      <w:tc>
        <w:tcPr/>
        <w:p/>
      </w:tc>
    </w:tr>
  </w:tbl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7C"/>
    <w:multiLevelType w:val="singleLevel"/>
    <w:tmpl w:val="12C6A944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58EA9DE0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E676F2DA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D8B42634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626AE1C8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F1864EE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C832B94A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E902AA90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7B22468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2222F5B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15716D3"/>
    <w:multiLevelType w:val="multilevel"/>
    <w:tmpl w:val="60309F98"/>
    <w:name w:val="ScheduleNumberedItems"/>
    <w:lvl w:ilvl="0">
      <w:start w:val="1"/>
      <w:numFmt w:val="decimal"/>
      <w:suff w:val="nothing"/>
      <w:lvlText w:val="%1"/>
      <w:lvlJc w:val="left"/>
      <w:pPr>
        <w:ind w:left="0" w:firstLine="0"/>
      </w:pPr>
      <w:rPr>
        <w:b w:val="0"/>
        <w:i w:val="0"/>
      </w:rPr>
    </w:lvl>
    <w:lvl w:ilvl="1">
      <w:start w:val="1"/>
      <w:numFmt w:val="lowerLetter"/>
      <w:lvlText w:val="%2)"/>
      <w:lvlJc w:val="left"/>
      <w:pPr>
        <w:tabs>
          <w:tab w:val="num" w:pos="360"/>
        </w:tabs>
        <w:ind w:left="0" w:firstLine="0"/>
      </w:pPr>
    </w:lvl>
    <w:lvl w:ilvl="2">
      <w:start w:val="1"/>
      <w:numFmt w:val="lowerRoman"/>
      <w:lvlText w:val="%3)"/>
      <w:lvlJc w:val="left"/>
      <w:pPr>
        <w:tabs>
          <w:tab w:val="num" w:pos="720"/>
        </w:tabs>
        <w:ind w:left="0" w:firstLine="0"/>
      </w:pPr>
    </w:lvl>
    <w:lvl w:ilvl="3">
      <w:start w:val="1"/>
      <w:numFmt w:val="decimal"/>
      <w:lvlText w:val="(%4)"/>
      <w:lvlJc w:val="left"/>
      <w:pPr>
        <w:tabs>
          <w:tab w:val="num" w:pos="360"/>
        </w:tabs>
        <w:ind w:left="0" w:firstLine="0"/>
      </w:pPr>
    </w:lvl>
    <w:lvl w:ilvl="4">
      <w:start w:val="1"/>
      <w:numFmt w:val="lowerLetter"/>
      <w:lvlText w:val="(%5)"/>
      <w:lvlJc w:val="left"/>
      <w:pPr>
        <w:tabs>
          <w:tab w:val="num" w:pos="360"/>
        </w:tabs>
        <w:ind w:left="0" w:firstLine="0"/>
      </w:pPr>
    </w:lvl>
    <w:lvl w:ilvl="5">
      <w:start w:val="1"/>
      <w:numFmt w:val="lowerRoman"/>
      <w:lvlText w:val="(%6)"/>
      <w:lvlJc w:val="left"/>
      <w:pPr>
        <w:tabs>
          <w:tab w:val="num" w:pos="720"/>
        </w:tabs>
        <w:ind w:left="0" w:firstLine="0"/>
      </w:pPr>
    </w:lvl>
    <w:lvl w:ilvl="6">
      <w:start w:val="1"/>
      <w:numFmt w:val="decimal"/>
      <w:lvlText w:val="%7."/>
      <w:lvlJc w:val="left"/>
      <w:pPr>
        <w:tabs>
          <w:tab w:val="num" w:pos="360"/>
        </w:tabs>
        <w:ind w:left="0" w:firstLine="0"/>
      </w:pPr>
    </w:lvl>
    <w:lvl w:ilvl="7">
      <w:start w:val="1"/>
      <w:numFmt w:val="lowerLetter"/>
      <w:lvlText w:val="%8."/>
      <w:lvlJc w:val="left"/>
      <w:pPr>
        <w:tabs>
          <w:tab w:val="num" w:pos="360"/>
        </w:tabs>
        <w:ind w:left="0" w:firstLine="0"/>
      </w:pPr>
    </w:lvl>
    <w:lvl w:ilvl="8">
      <w:start w:val="1"/>
      <w:numFmt w:val="lowerRoman"/>
      <w:lvlText w:val="%9."/>
      <w:lvlJc w:val="left"/>
      <w:pPr>
        <w:tabs>
          <w:tab w:val="num" w:pos="720"/>
        </w:tabs>
        <w:ind w:left="0" w:firstLine="0"/>
      </w:pPr>
    </w:lvl>
  </w:abstractNum>
  <w:abstractNum w:abstractNumId="11" w15:restartNumberingAfterBreak="0">
    <w:nsid w:val="02411BE1"/>
    <w:multiLevelType w:val="singleLevel"/>
    <w:tmpl w:val="94B8C984"/>
    <w:lvl w:ilvl="0">
      <w:start w:val="7"/>
      <w:numFmt w:val="decimal"/>
      <w:lvlText w:val="%1"/>
      <w:lvlJc w:val="left"/>
      <w:pPr>
        <w:tabs>
          <w:tab w:val="num" w:pos="450"/>
        </w:tabs>
        <w:ind w:left="450" w:hanging="450"/>
      </w:pPr>
      <w:rPr>
        <w:rFonts w:hint="default"/>
      </w:rPr>
    </w:lvl>
  </w:abstractNum>
  <w:abstractNum w:abstractNumId="12" w15:restartNumberingAfterBreak="0">
    <w:nsid w:val="03E34CD7"/>
    <w:multiLevelType w:val="multilevel"/>
    <w:tmpl w:val="83749112"/>
    <w:name w:val="def"/>
    <w:lvl w:ilvl="0">
      <w:start w:val="1"/>
      <w:numFmt w:val="decimal"/>
      <w:lvlText w:val="%1"/>
      <w:lvlJc w:val="right"/>
      <w:pPr>
        <w:tabs>
          <w:tab w:val="num" w:pos="936"/>
        </w:tabs>
        <w:ind w:left="936" w:hanging="648"/>
      </w:pPr>
      <w:rPr>
        <w:vanish w:val="0"/>
      </w:rPr>
    </w:lvl>
    <w:lvl w:ilvl="1">
      <w:start w:val="1"/>
      <w:numFmt w:val="lowerLetter"/>
      <w:lvlText w:val="(%2)"/>
      <w:lvlJc w:val="right"/>
      <w:pPr>
        <w:tabs>
          <w:tab w:val="num" w:pos="1800"/>
        </w:tabs>
        <w:ind w:left="1800" w:hanging="288"/>
      </w:pPr>
    </w:lvl>
    <w:lvl w:ilvl="2">
      <w:start w:val="1"/>
      <w:numFmt w:val="lowerRoman"/>
      <w:lvlText w:val="(%3)"/>
      <w:lvlJc w:val="right"/>
      <w:pPr>
        <w:tabs>
          <w:tab w:val="num" w:pos="2376"/>
        </w:tabs>
        <w:ind w:left="2376" w:hanging="288"/>
      </w:pPr>
    </w:lvl>
    <w:lvl w:ilvl="3">
      <w:start w:val="1"/>
      <w:numFmt w:val="upperRoman"/>
      <w:lvlText w:val="(%4)"/>
      <w:lvlJc w:val="right"/>
      <w:pPr>
        <w:tabs>
          <w:tab w:val="num" w:pos="2952"/>
        </w:tabs>
        <w:ind w:left="2952" w:hanging="288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52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3" w15:restartNumberingAfterBreak="0">
    <w:nsid w:val="0F3C3412"/>
    <w:multiLevelType w:val="multilevel"/>
    <w:tmpl w:val="4968A1EE"/>
    <w:name w:val="mainnumbers"/>
    <w:lvl w:ilvl="0">
      <w:start w:val="1"/>
      <w:numFmt w:val="none"/>
      <w:lvlText w:val="%1Chapter  - 1"/>
      <w:lvlJc w:val="left"/>
      <w:pPr>
        <w:tabs>
          <w:tab w:val="num" w:pos="1440"/>
        </w:tabs>
        <w:ind w:left="360" w:hanging="360"/>
      </w:pPr>
    </w:lvl>
    <w:lvl w:ilvl="1">
      <w:start w:val="1"/>
      <w:numFmt w:val="decimal"/>
      <w:lvlText w:val="Part - %2"/>
      <w:lvlJc w:val="left"/>
      <w:pPr>
        <w:tabs>
          <w:tab w:val="num" w:pos="1440"/>
        </w:tabs>
        <w:ind w:left="720" w:hanging="360"/>
      </w:pPr>
    </w:lvl>
    <w:lvl w:ilvl="2">
      <w:start w:val="1"/>
      <w:numFmt w:val="decimal"/>
      <w:lvlText w:val="Division - %3"/>
      <w:lvlJc w:val="left"/>
      <w:pPr>
        <w:tabs>
          <w:tab w:val="num" w:pos="1800"/>
        </w:tabs>
        <w:ind w:left="1080" w:hanging="360"/>
      </w:pPr>
    </w:lvl>
    <w:lvl w:ilvl="3">
      <w:start w:val="1"/>
      <w:numFmt w:val="decimal"/>
      <w:lvlText w:val="Subdivision - %4"/>
      <w:lvlJc w:val="left"/>
      <w:pPr>
        <w:tabs>
          <w:tab w:val="num" w:pos="2520"/>
        </w:tabs>
        <w:ind w:left="1440" w:hanging="360"/>
      </w:pPr>
    </w:lvl>
    <w:lvl w:ilvl="4">
      <w:start w:val="1"/>
      <w:numFmt w:val="none"/>
      <w:suff w:val="space"/>
      <w:lvlText w:val=""/>
      <w:lvlJc w:val="left"/>
      <w:pPr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14" w15:restartNumberingAfterBreak="0">
    <w:nsid w:val="138B63E2"/>
    <w:multiLevelType w:val="multilevel"/>
    <w:tmpl w:val="3B4E73C2"/>
    <w:name w:val="SectionNumbers"/>
    <w:lvl w:ilvl="0">
      <w:start w:val="1"/>
      <w:numFmt w:val="decimal"/>
      <w:lvlRestart w:val="0"/>
      <w:suff w:val="nothing"/>
      <w:lvlText w:val="%1"/>
      <w:lvlJc w:val="righ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(%2)"/>
      <w:lvlJc w:val="righ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upperLetter"/>
      <w:suff w:val="nothing"/>
      <w:lvlText w:val="(%6)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5" w15:restartNumberingAfterBreak="0">
    <w:nsid w:val="17F0064C"/>
    <w:multiLevelType w:val="multilevel"/>
    <w:tmpl w:val="B978DF16"/>
    <w:name w:val="PartNumbers"/>
    <w:lvl w:ilvl="0">
      <w:start w:val="1"/>
      <w:numFmt w:val="decimal"/>
      <w:lvlRestart w:val="0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decimal"/>
      <w:suff w:val="nothing"/>
      <w:lvlText w:val="%4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6" w15:restartNumberingAfterBreak="0">
    <w:nsid w:val="213A7538"/>
    <w:multiLevelType w:val="singleLevel"/>
    <w:tmpl w:val="47388A70"/>
    <w:lvl w:ilvl="0">
      <w:start w:val="5"/>
      <w:numFmt w:val="decimal"/>
      <w:lvlText w:val="(%1)"/>
      <w:lvlJc w:val="left"/>
      <w:pPr>
        <w:tabs>
          <w:tab w:val="num" w:pos="1620"/>
        </w:tabs>
        <w:ind w:left="1620" w:hanging="525"/>
      </w:pPr>
      <w:rPr>
        <w:rFonts w:hint="default"/>
      </w:rPr>
    </w:lvl>
  </w:abstractNum>
  <w:abstractNum w:abstractNumId="17" w15:restartNumberingAfterBreak="0">
    <w:nsid w:val="22FF52EB"/>
    <w:multiLevelType w:val="multilevel"/>
    <w:tmpl w:val="033A45D2"/>
    <w:name w:val="DefinitionNumbers"/>
    <w:lvl w:ilvl="0">
      <w:start w:val="1"/>
      <w:numFmt w:val="none"/>
      <w:lvlRestart w:val="0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</w:abstractNum>
  <w:abstractNum w:abstractNumId="18" w15:restartNumberingAfterBreak="0">
    <w:nsid w:val="27855774"/>
    <w:multiLevelType w:val="singleLevel"/>
    <w:tmpl w:val="97B47F60"/>
    <w:lvl w:ilvl="0">
      <w:start w:val="2"/>
      <w:numFmt w:val="decimal"/>
      <w:lvlText w:val="%1"/>
      <w:lvlJc w:val="left"/>
      <w:pPr>
        <w:tabs>
          <w:tab w:val="num" w:pos="450"/>
        </w:tabs>
        <w:ind w:left="450" w:hanging="450"/>
      </w:pPr>
      <w:rPr>
        <w:rFonts w:hint="default"/>
      </w:rPr>
    </w:lvl>
  </w:abstractNum>
  <w:abstractNum w:abstractNumId="19" w15:restartNumberingAfterBreak="0">
    <w:nsid w:val="29E57463"/>
    <w:multiLevelType w:val="multilevel"/>
    <w:tmpl w:val="8B7471A8"/>
    <w:name w:val="defs"/>
    <w:lvl w:ilvl="0">
      <w:start w:val="1"/>
      <w:numFmt w:val="decimal"/>
      <w:lvlText w:val="%1"/>
      <w:lvlJc w:val="right"/>
      <w:pPr>
        <w:tabs>
          <w:tab w:val="num" w:pos="1224"/>
        </w:tabs>
        <w:ind w:left="1224" w:hanging="288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0" w15:restartNumberingAfterBreak="0">
    <w:nsid w:val="2BE82A86"/>
    <w:multiLevelType w:val="multilevel"/>
    <w:tmpl w:val="E1506BB2"/>
    <w:name w:val="Schedule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1" w15:restartNumberingAfterBreak="0">
    <w:nsid w:val="2CE7501A"/>
    <w:multiLevelType w:val="multilevel"/>
    <w:tmpl w:val="011E435C"/>
    <w:name w:val="defs2"/>
    <w:lvl w:ilvl="0">
      <w:start w:val="1"/>
      <w:numFmt w:val="decimal"/>
      <w:lvlText w:val="%1"/>
      <w:lvlJc w:val="right"/>
      <w:pPr>
        <w:tabs>
          <w:tab w:val="num" w:pos="1224"/>
        </w:tabs>
        <w:ind w:left="1224" w:hanging="288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2" w15:restartNumberingAfterBreak="0">
    <w:nsid w:val="30BF5862"/>
    <w:multiLevelType w:val="multilevel"/>
    <w:tmpl w:val="811EB9CC"/>
    <w:name w:val="headings"/>
    <w:lvl w:ilvl="0">
      <w:start w:val="1"/>
      <w:numFmt w:val="none"/>
      <w:lvlText w:val="%1Chapter  - "/>
      <w:lvlJc w:val="left"/>
      <w:pPr>
        <w:tabs>
          <w:tab w:val="num" w:pos="1080"/>
        </w:tabs>
        <w:ind w:left="360" w:hanging="360"/>
      </w:pPr>
    </w:lvl>
    <w:lvl w:ilvl="1">
      <w:start w:val="1"/>
      <w:numFmt w:val="none"/>
      <w:lvlText w:val="Part - "/>
      <w:lvlJc w:val="left"/>
      <w:pPr>
        <w:tabs>
          <w:tab w:val="num" w:pos="1080"/>
        </w:tabs>
        <w:ind w:left="720" w:hanging="360"/>
      </w:pPr>
    </w:lvl>
    <w:lvl w:ilvl="2">
      <w:start w:val="1"/>
      <w:numFmt w:val="none"/>
      <w:lvlText w:val="Division  - "/>
      <w:lvlJc w:val="left"/>
      <w:pPr>
        <w:tabs>
          <w:tab w:val="num" w:pos="1800"/>
        </w:tabs>
        <w:ind w:left="1080" w:hanging="360"/>
      </w:pPr>
    </w:lvl>
    <w:lvl w:ilvl="3">
      <w:start w:val="1"/>
      <w:numFmt w:val="none"/>
      <w:lvlText w:val="Subdivision - "/>
      <w:lvlJc w:val="left"/>
      <w:pPr>
        <w:tabs>
          <w:tab w:val="num" w:pos="2520"/>
        </w:tabs>
        <w:ind w:left="1440" w:hanging="360"/>
      </w:pPr>
    </w:lvl>
    <w:lvl w:ilvl="4">
      <w:start w:val="1"/>
      <w:numFmt w:val="none"/>
      <w:suff w:val="space"/>
      <w:lvlText w:val=""/>
      <w:lvlJc w:val="left"/>
      <w:pPr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23" w15:restartNumberingAfterBreak="0">
    <w:nsid w:val="310F4753"/>
    <w:multiLevelType w:val="multilevel"/>
    <w:tmpl w:val="4F04CBBC"/>
    <w:name w:val="SchedulePart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decimal"/>
      <w:suff w:val="nothing"/>
      <w:lvlText w:val="%4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4" w15:restartNumberingAfterBreak="0">
    <w:nsid w:val="351C33A5"/>
    <w:multiLevelType w:val="multilevel"/>
    <w:tmpl w:val="6A7E0364"/>
    <w:name w:val="ScheduleSection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(%2)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upperLetter"/>
      <w:suff w:val="nothing"/>
      <w:lvlText w:val="(%6)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5" w15:restartNumberingAfterBreak="0">
    <w:nsid w:val="3C2808C0"/>
    <w:multiLevelType w:val="singleLevel"/>
    <w:tmpl w:val="BDD2BB06"/>
    <w:lvl w:ilvl="0">
      <w:start w:val="1"/>
      <w:numFmt w:val="bullet"/>
      <w:lvlText w:val=""/>
      <w:lvlJc w:val="left"/>
      <w:pPr>
        <w:tabs>
          <w:tab w:val="num" w:pos="1446"/>
        </w:tabs>
        <w:ind w:left="1446" w:hanging="567"/>
      </w:pPr>
      <w:rPr>
        <w:rFonts w:ascii="Symbol" w:hAnsi="Symbol" w:hint="default"/>
      </w:rPr>
    </w:lvl>
  </w:abstractNum>
  <w:abstractNum w:abstractNumId="26" w15:restartNumberingAfterBreak="0">
    <w:nsid w:val="4A985E84"/>
    <w:multiLevelType w:val="multilevel"/>
    <w:tmpl w:val="B17C9440"/>
    <w:name w:val="heading"/>
    <w:lvl w:ilvl="0">
      <w:start w:val="1"/>
      <w:numFmt w:val="decimal"/>
      <w:suff w:val="space"/>
      <w:lvlText w:val="Chapter %1 — "/>
      <w:lvlJc w:val="left"/>
      <w:pPr>
        <w:ind w:left="0" w:firstLine="0"/>
      </w:pPr>
    </w:lvl>
    <w:lvl w:ilvl="1">
      <w:start w:val="1"/>
      <w:numFmt w:val="decimal"/>
      <w:suff w:val="space"/>
      <w:lvlText w:val="Part %2 — "/>
      <w:lvlJc w:val="left"/>
      <w:pPr>
        <w:ind w:left="0" w:firstLine="0"/>
      </w:pPr>
    </w:lvl>
    <w:lvl w:ilvl="2">
      <w:start w:val="1"/>
      <w:numFmt w:val="decimal"/>
      <w:suff w:val="space"/>
      <w:lvlText w:val="Division %3 — "/>
      <w:lvlJc w:val="left"/>
      <w:pPr>
        <w:ind w:left="0" w:firstLine="0"/>
      </w:pPr>
    </w:lvl>
    <w:lvl w:ilvl="3">
      <w:start w:val="1"/>
      <w:numFmt w:val="decimal"/>
      <w:suff w:val="space"/>
      <w:lvlText w:val="Subdivision %4 — "/>
      <w:lvlJc w:val="left"/>
      <w:pPr>
        <w:ind w:left="0" w:firstLine="0"/>
      </w:pPr>
    </w:lvl>
    <w:lvl w:ilvl="4">
      <w:start w:val="1"/>
      <w:numFmt w:val="decimal"/>
      <w:lvlRestart w:val="0"/>
      <w:suff w:val="space"/>
      <w:lvlText w:val="%5. "/>
      <w:lvlJc w:val="left"/>
      <w:pPr>
        <w:ind w:left="893" w:hanging="893"/>
      </w:pPr>
    </w:lvl>
    <w:lvl w:ilvl="5">
      <w:start w:val="1"/>
      <w:numFmt w:val="decimal"/>
      <w:suff w:val="nothing"/>
      <w:lvlText w:val="(%6)"/>
      <w:lvlJc w:val="right"/>
      <w:pPr>
        <w:ind w:left="0" w:firstLine="72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7" w15:restartNumberingAfterBreak="0">
    <w:nsid w:val="4D9106A5"/>
    <w:multiLevelType w:val="singleLevel"/>
    <w:tmpl w:val="43F8DBCA"/>
    <w:name w:val="headings1"/>
    <w:lvl w:ilvl="0">
      <w:start w:val="1"/>
      <w:numFmt w:val="lowerRoman"/>
      <w:lvlText w:val="(%1)"/>
      <w:lvlJc w:val="right"/>
      <w:pPr>
        <w:tabs>
          <w:tab w:val="num" w:pos="2376"/>
        </w:tabs>
        <w:ind w:left="2376" w:hanging="288"/>
      </w:pPr>
    </w:lvl>
  </w:abstractNum>
  <w:abstractNum w:abstractNumId="28" w15:restartNumberingAfterBreak="0">
    <w:nsid w:val="5F092D33"/>
    <w:multiLevelType w:val="singleLevel"/>
    <w:tmpl w:val="118EBDB0"/>
    <w:name w:val="headings12"/>
    <w:lvl w:ilvl="0">
      <w:start w:val="1"/>
      <w:numFmt w:val="lowerLetter"/>
      <w:lvlText w:val="(%1)"/>
      <w:lvlJc w:val="right"/>
      <w:pPr>
        <w:tabs>
          <w:tab w:val="num" w:pos="2664"/>
        </w:tabs>
        <w:ind w:left="2664" w:hanging="288"/>
      </w:pPr>
    </w:lvl>
  </w:abstractNum>
  <w:abstractNum w:abstractNumId="29" w15:restartNumberingAfterBreak="0">
    <w:nsid w:val="65D140E9"/>
    <w:multiLevelType w:val="multilevel"/>
    <w:tmpl w:val="EE3E4260"/>
    <w:name w:val="def2"/>
    <w:lvl w:ilvl="0">
      <w:start w:val="1"/>
      <w:numFmt w:val="none"/>
      <w:lvlText w:val=""/>
      <w:lvlJc w:val="right"/>
      <w:pPr>
        <w:tabs>
          <w:tab w:val="num" w:pos="936"/>
        </w:tabs>
        <w:ind w:left="936" w:hanging="648"/>
      </w:pPr>
      <w:rPr>
        <w:vanish w:val="0"/>
      </w:rPr>
    </w:lvl>
    <w:lvl w:ilvl="1">
      <w:start w:val="1"/>
      <w:numFmt w:val="none"/>
      <w:lvlText w:val=""/>
      <w:lvlJc w:val="right"/>
      <w:pPr>
        <w:tabs>
          <w:tab w:val="num" w:pos="1800"/>
        </w:tabs>
        <w:ind w:left="1800" w:hanging="288"/>
      </w:pPr>
      <w:rPr>
        <w:rFonts w:ascii="NewCenturySchlbk" w:hAnsi="NewCenturySchlbk" w:hint="default"/>
        <w:b w:val="0"/>
        <w:i w:val="0"/>
        <w:sz w:val="22"/>
      </w:rPr>
    </w:lvl>
    <w:lvl w:ilvl="2">
      <w:start w:val="1"/>
      <w:numFmt w:val="none"/>
      <w:lvlText w:val=""/>
      <w:lvlJc w:val="right"/>
      <w:pPr>
        <w:tabs>
          <w:tab w:val="num" w:pos="2376"/>
        </w:tabs>
        <w:ind w:left="2376" w:hanging="288"/>
      </w:pPr>
    </w:lvl>
    <w:lvl w:ilvl="3">
      <w:start w:val="1"/>
      <w:numFmt w:val="none"/>
      <w:lvlText w:val=""/>
      <w:lvlJc w:val="right"/>
      <w:pPr>
        <w:tabs>
          <w:tab w:val="num" w:pos="2952"/>
        </w:tabs>
        <w:ind w:left="2952" w:hanging="288"/>
      </w:pPr>
    </w:lvl>
    <w:lvl w:ilvl="4">
      <w:start w:val="1"/>
      <w:numFmt w:val="none"/>
      <w:lvlText w:val=""/>
      <w:lvlJc w:val="left"/>
      <w:pPr>
        <w:tabs>
          <w:tab w:val="num" w:pos="1800"/>
        </w:tabs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start w:val="1"/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30" w15:restartNumberingAfterBreak="0">
    <w:nsid w:val="6E4A591E"/>
    <w:multiLevelType w:val="multilevel"/>
    <w:tmpl w:val="76644C80"/>
    <w:name w:val="headings\l7"/>
    <w:lvl w:ilvl="0">
      <w:start w:val="1"/>
      <w:numFmt w:val="decimal"/>
      <w:suff w:val="space"/>
      <w:lvlText w:val="Chapter %1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lowerLetter"/>
      <w:lvlText w:val="(%7)"/>
      <w:lvlJc w:val="right"/>
      <w:pPr>
        <w:tabs>
          <w:tab w:val="num" w:pos="1440"/>
        </w:tabs>
        <w:ind w:left="1440" w:hanging="288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31" w15:restartNumberingAfterBreak="0">
    <w:nsid w:val="6FDE73CC"/>
    <w:multiLevelType w:val="multilevel"/>
    <w:tmpl w:val="E1B8D9A4"/>
    <w:name w:val="PenaltyNumbers"/>
    <w:lvl w:ilvl="0">
      <w:start w:val="1"/>
      <w:numFmt w:val="none"/>
      <w:lvlRestart w:val="0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32" w15:restartNumberingAfterBreak="0">
    <w:nsid w:val="77821B5A"/>
    <w:multiLevelType w:val="singleLevel"/>
    <w:tmpl w:val="FEEA0620"/>
    <w:lvl w:ilvl="0">
      <w:start w:val="5"/>
      <w:numFmt w:val="decimal"/>
      <w:lvlText w:val="%1"/>
      <w:lvlJc w:val="left"/>
      <w:pPr>
        <w:tabs>
          <w:tab w:val="num" w:pos="465"/>
        </w:tabs>
        <w:ind w:left="465" w:hanging="465"/>
      </w:pPr>
      <w:rPr>
        <w:rFonts w:hint="default"/>
      </w:rPr>
    </w:lvl>
  </w:abstractNum>
  <w:num w:numId="1">
    <w:abstractNumId w:val="9"/>
  </w:num>
  <w:num w:numId="2">
    <w:abstractNumId w:val="7"/>
  </w:num>
  <w:num w:numId="3">
    <w:abstractNumId w:val="6"/>
  </w:num>
  <w:num w:numId="4">
    <w:abstractNumId w:val="5"/>
  </w:num>
  <w:num w:numId="5">
    <w:abstractNumId w:val="4"/>
  </w:num>
  <w:num w:numId="6">
    <w:abstractNumId w:val="8"/>
  </w:num>
  <w:num w:numId="7">
    <w:abstractNumId w:val="3"/>
  </w:num>
  <w:num w:numId="8">
    <w:abstractNumId w:val="2"/>
  </w:num>
  <w:num w:numId="9">
    <w:abstractNumId w:val="1"/>
  </w:num>
  <w:num w:numId="10">
    <w:abstractNumId w:val="32"/>
  </w:num>
  <w:num w:numId="11">
    <w:abstractNumId w:val="16"/>
  </w:num>
  <w:num w:numId="12">
    <w:abstractNumId w:val="18"/>
  </w:num>
  <w:num w:numId="13">
    <w:abstractNumId w:val="11"/>
  </w:num>
  <w:num w:numId="14">
    <w:abstractNumId w:val="25"/>
  </w:num>
  <w:num w:numId="1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hideSpellingErrors/>
  <w:activeWritingStyle w:appName="MSWord" w:lang="en-AU" w:vendorID="8" w:dllVersion="513" w:checkStyle="1"/>
  <w:activeWritingStyle w:appName="MSWord" w:lang="en-US" w:vendorID="8" w:dllVersion="513" w:checkStyle="1"/>
  <w:proofState w:spelling="clean" w:grammar="clean"/>
  <w:defaultTabStop w:val="720"/>
  <w:hyphenationZone w:val="863"/>
  <w:doNotHyphenateCaps/>
  <w:evenAndOddHeader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hdrShapeDefaults>
    <o:shapedefaults v:ext="edit" spidmax="40961"/>
  </w:hdrShapeDefaults>
  <w:footnotePr>
    <w:footnote w:id="-1"/>
    <w:footnote w:id="0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61"/>
    <o:shapelayout v:ext="edit">
      <o:idmap v:ext="edit" data="1"/>
    </o:shapelayout>
  </w:shapeDefaults>
  <w:decimalSymbol w:val="."/>
  <w:listSeparator w:val=","/>
  <w15:docId w15:val="{C21DF542-39DD-4A5F-8DB7-8839CA793E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semiHidden/>
    <w:pPr>
      <w:tabs>
        <w:tab w:val="left" w:pos="284"/>
        <w:tab w:val="center" w:pos="5103"/>
        <w:tab w:val="right" w:pos="9923"/>
      </w:tabs>
      <w:spacing w:after="80"/>
    </w:pPr>
  </w:style>
  <w:style w:type="paragraph" w:styleId="Footer">
    <w:name w:val="footer"/>
    <w:semiHidden/>
    <w:pPr>
      <w:jc w:val="center"/>
    </w:pPr>
    <w:rPr>
      <w:sz w:val="16"/>
    </w:rPr>
  </w:style>
  <w:style w:type="paragraph" w:customStyle="1" w:styleId="IFooter">
    <w:name w:val="IFooter"/>
    <w:semiHidden/>
    <w:pPr>
      <w:pBdr>
        <w:top w:val="single" w:sz="4" w:space="1" w:color="auto"/>
      </w:pBdr>
      <w:tabs>
        <w:tab w:val="right" w:pos="10206"/>
      </w:tabs>
      <w:spacing w:line="260" w:lineRule="atLeast"/>
    </w:pPr>
    <w:rPr>
      <w:i/>
      <w:snapToGrid w:val="0"/>
      <w:sz w:val="16"/>
      <w:lang w:eastAsia="en-US"/>
    </w:rPr>
  </w:style>
  <w:style w:type="paragraph" w:styleId="DocumentMap">
    <w:name w:val="Document Map"/>
    <w:basedOn w:val="Normal"/>
    <w:semiHidden/>
    <w:pPr>
      <w:shd w:val="clear" w:color="auto" w:fill="000080"/>
    </w:pPr>
    <w:rPr>
      <w:rFonts w:ascii="Tahoma" w:hAnsi="Tahoma"/>
    </w:rPr>
  </w:style>
  <w:style w:type="paragraph" w:customStyle="1" w:styleId="IAlphabetDivider">
    <w:name w:val="IAlphabetDivider"/>
    <w:pPr>
      <w:pageBreakBefore/>
      <w:suppressAutoHyphens/>
      <w:jc w:val="center"/>
      <w:outlineLvl w:val="1"/>
    </w:pPr>
    <w:rPr>
      <w:sz w:val="28"/>
    </w:rPr>
  </w:style>
  <w:style w:type="paragraph" w:customStyle="1" w:styleId="ITable">
    <w:name w:val="ITable"/>
    <w:pPr>
      <w:suppressAutoHyphens/>
      <w:jc w:val="center"/>
      <w:outlineLvl w:val="0"/>
    </w:pPr>
    <w:rPr>
      <w:b/>
      <w:sz w:val="32"/>
    </w:rPr>
  </w:style>
  <w:style w:type="paragraph" w:customStyle="1" w:styleId="IActName">
    <w:name w:val="IActName"/>
    <w:basedOn w:val="Normal"/>
    <w:pPr>
      <w:keepNext/>
      <w:suppressAutoHyphens/>
      <w:spacing w:before="240"/>
      <w:ind w:left="284" w:hanging="284"/>
      <w:outlineLvl w:val="2"/>
    </w:pPr>
    <w:rPr>
      <w:b/>
      <w:i/>
      <w:sz w:val="24"/>
    </w:rPr>
  </w:style>
  <w:style w:type="character" w:styleId="Hyperlink">
    <w:name w:val="Hyperlink"/>
    <w:basedOn w:val="DefaultParagraphFont"/>
    <w:semiHidden/>
    <w:rPr>
      <w:color w:val="0000FF"/>
      <w:u w:val="none"/>
    </w:rPr>
  </w:style>
  <w:style w:type="character" w:styleId="FollowedHyperlink">
    <w:name w:val="FollowedHyperlink"/>
    <w:basedOn w:val="DefaultParagraphFont"/>
    <w:semiHidden/>
    <w:rPr>
      <w:color w:val="800080"/>
      <w:u w:val="single"/>
    </w:rPr>
  </w:style>
  <w:style w:type="paragraph" w:customStyle="1" w:styleId="BuildTime">
    <w:name w:val="BuildTime"/>
    <w:pPr>
      <w:jc w:val="center"/>
    </w:pPr>
    <w:rPr>
      <w:sz w:val="24"/>
    </w:rPr>
  </w:style>
  <w:style w:type="paragraph" w:customStyle="1" w:styleId="Highlight">
    <w:name w:val="Highlight"/>
    <w:pPr>
      <w:spacing w:before="120" w:after="60"/>
      <w:ind w:left="284" w:hanging="284"/>
      <w:jc w:val="both"/>
    </w:pPr>
    <w:rPr>
      <w:sz w:val="28"/>
    </w:rPr>
  </w:style>
  <w:style w:type="paragraph" w:customStyle="1" w:styleId="Notes">
    <w:name w:val="Notes"/>
  </w:style>
  <w:style w:type="paragraph" w:customStyle="1" w:styleId="Table01Row">
    <w:name w:val="Table01Row"/>
    <w:qFormat/>
    <w:pPr>
      <w:spacing w:before="40" w:after="40"/>
    </w:pPr>
    <w:rPr>
      <w:sz w:val="18"/>
    </w:rPr>
  </w:style>
  <w:style w:type="paragraph" w:customStyle="1" w:styleId="Table01Hdr">
    <w:name w:val="Table01Hdr"/>
    <w:qFormat/>
    <w:pPr>
      <w:jc w:val="center"/>
    </w:pPr>
    <w:rPr>
      <w:b/>
    </w:rPr>
  </w:style>
  <w:style w:type="paragraph" w:customStyle="1" w:styleId="Table01Note">
    <w:name w:val="Table01Note"/>
    <w:qFormat/>
    <w:pPr>
      <w:keepNext/>
      <w:spacing w:before="80" w:after="40"/>
      <w:ind w:left="113"/>
    </w:pPr>
    <w:rPr>
      <w:sz w:val="18"/>
    </w:rPr>
  </w:style>
  <w:style w:type="paragraph" w:customStyle="1" w:styleId="Table01BNote">
    <w:name w:val="Table01BNote"/>
    <w:qFormat/>
    <w:pPr>
      <w:spacing w:before="40" w:after="40"/>
      <w:ind w:left="170" w:hanging="170"/>
    </w:pPr>
    <w:rPr>
      <w:b/>
      <w:sz w:val="18"/>
    </w:rPr>
  </w:style>
  <w:style w:type="table" w:styleId="TableGrid">
    <w:name w:val="Table Grid"/>
    <w:basedOn w:val="TableNormal"/>
    <w:uiPriority w:val="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DocSecurity>0</DocSecurity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Table 1 — Acts in force</vt:lpstr>
    </vt:vector>
  </TitlesOfParts>
  <LinksUpToDate>false</LinksUpToDate>
  <CharactersWithSpaces>1722</CharactersWithSpaces>
  <SharedDoc>false</SharedDoc>
  <HLinks>
    <vt:vector size="6" baseType="variant">
      <vt:variant>
        <vt:i4>65542</vt:i4>
      </vt:variant>
      <vt:variant>
        <vt:i4>-1</vt:i4>
      </vt:variant>
      <vt:variant>
        <vt:i4>1027</vt:i4>
      </vt:variant>
      <vt:variant>
        <vt:i4>1</vt:i4>
      </vt:variant>
      <vt:variant>
        <vt:lpwstr>CREST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Table 1 — Acts in force</dc:title>
  <cp:revision>24</cp:revision>
  <cp:category/>
  <dc:creator>Tables Generator</dc:creator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pid="2" name="Citation" fmtid="{D5CDD505-2E9C-101B-9397-08002B2CF9AE}">
    <vt:lpwstr>Texas Company (Australasia) Limited (Private) Act 1928</vt:lpwstr>
  </property>
  <property pid="3" name="IDAct" fmtid="{D5CDD505-2E9C-101B-9397-08002B2CF9AE}">
    <vt:lpwstr>814</vt:lpwstr>
  </property>
  <property pid="4" name="ChangedDate" fmtid="{D5CDD505-2E9C-101B-9397-08002B2CF9AE}">
    <vt:lpwstr>20260804144846</vt:lpwstr>
  </property>
</Properties>
</file>