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Trustees Act 1962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Act 1962</w:t>
            </w:r>
          </w:p>
        </w:tc>
        <w:tc>
          <w:p>
            <w:pPr>
              <w:pStyle w:val="Table01Row"/>
            </w:pPr>
            <w:r>
              <w:t>1962/078 (11 Eliz. II No. 78)</w:t>
            </w:r>
          </w:p>
        </w:tc>
        <w:tc>
          <w:p>
            <w:pPr>
              <w:pStyle w:val="Table01Row"/>
            </w:pPr>
            <w:r>
              <w:t>6 Dec 1962</w:t>
            </w:r>
          </w:p>
        </w:tc>
        <w:tc>
          <w:p>
            <w:pPr>
              <w:pStyle w:val="Table01Row"/>
            </w:pPr>
            <w:r>
              <w:rPr/>
              <w:t xml:space="preserve">1 Jan 1963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Act Amendment Act 1968</w:t>
            </w:r>
          </w:p>
        </w:tc>
        <w:tc>
          <w:p>
            <w:pPr>
              <w:pStyle w:val="Table01Row"/>
            </w:pPr>
            <w:r>
              <w:t>1968/018</w:t>
            </w:r>
          </w:p>
        </w:tc>
        <w:tc>
          <w:p>
            <w:pPr>
              <w:pStyle w:val="Table01Row"/>
            </w:pPr>
            <w:r>
              <w:t>16 Oct 1968</w:t>
            </w:r>
          </w:p>
        </w:tc>
        <w:tc>
          <w:p>
            <w:pPr>
              <w:pStyle w:val="Table01Row"/>
            </w:pPr>
            <w:r>
              <w:rPr/>
              <w:t xml:space="preserve">16 Oct 1968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Jul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</w:t>
              <w:t>s. 6(2)</w:t>
            </w:r>
          </w:p>
        </w:tc>
        <w:tc>
          <w:p>
            <w:pPr>
              <w:pStyle w:val="Table01Row"/>
            </w:pPr>
            <w:r>
              <w:t>1972/046</w:t>
            </w:r>
          </w:p>
        </w:tc>
        <w:tc>
          <w:p>
            <w:pPr>
              <w:pStyle w:val="Table01Row"/>
            </w:pPr>
            <w:r>
              <w:t>18 Sep 1972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Act 1972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1972/057</w:t>
            </w:r>
          </w:p>
        </w:tc>
        <w:tc>
          <w:p>
            <w:pPr>
              <w:pStyle w:val="Table01Row"/>
            </w:pPr>
            <w:r>
              <w:t>31 Oct 1972</w:t>
            </w:r>
          </w:p>
        </w:tc>
        <w:tc>
          <w:p>
            <w:pPr>
              <w:pStyle w:val="Table01Row"/>
            </w:pPr>
            <w:r>
              <w:rPr/>
              <w:t xml:space="preserve">1 Jan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1972 p. 4379)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Valuers) Act 1978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1978/056</w:t>
            </w:r>
          </w:p>
        </w:tc>
        <w:tc>
          <w:p>
            <w:pPr>
              <w:pStyle w:val="Table01Row"/>
            </w:pPr>
            <w:r>
              <w:t>6 Sep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1979 p. 1677)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Sep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1987</w:t>
            </w:r>
          </w:p>
        </w:tc>
        <w:tc>
          <w:p>
            <w:pPr>
              <w:pStyle w:val="Table01Row"/>
            </w:pPr>
            <w:r>
              <w:t>1987/084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1987;</w:t>
            </w:r>
          </w:p>
          <w:p>
            <w:pPr>
              <w:pStyle w:val="Table01Row"/>
            </w:pPr>
            <w:r>
              <w:rPr/>
              <w:t xml:space="preserve">Act other than s. 1 &amp; 2: 1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1988 p. 3271)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s. 1 &amp; 2: 6 May 1997;</w:t>
            </w:r>
          </w:p>
          <w:p>
            <w:pPr>
              <w:pStyle w:val="Table01Row"/>
            </w:pPr>
            <w:r>
              <w:rPr/>
              <w:t xml:space="preserve">Act other than s. 1 &amp; 2: 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108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Jan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58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122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19 Jan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126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 Companies (Commonwealth Regulation)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2011/039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26 Nov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2011 p. 4867)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2011/048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16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2013 p. 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13 Jul 2012 (not including 2011/048)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Trustees Act 1962</vt:lpwstr>
  </property>
  <property pid="3" name="IDAct" fmtid="{D5CDD505-2E9C-101B-9397-08002B2CF9AE}">
    <vt:lpwstr>834</vt:lpwstr>
  </property>
  <property pid="4" name="ChangedDate" fmtid="{D5CDD505-2E9C-101B-9397-08002B2CF9AE}">
    <vt:lpwstr>20250402124410</vt:lpwstr>
  </property>
</Properties>
</file>