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U</w:t>
      </w:r>
    </w:p>
    <w:p>
      <w:pPr>
        <w:pStyle w:val="IActName"/>
      </w:pPr>
      <w:r>
        <w:t>University Colleges Act 1926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Tertiary and International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Education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Colleges Act 1926</w:t>
            </w:r>
          </w:p>
        </w:tc>
        <w:tc>
          <w:p>
            <w:pPr>
              <w:pStyle w:val="Table01Row"/>
            </w:pPr>
            <w:r>
              <w:t>1926/047 (17 Geo. V No. 47)</w:t>
            </w:r>
          </w:p>
        </w:tc>
        <w:tc>
          <w:p>
            <w:pPr>
              <w:pStyle w:val="Table01Row"/>
            </w:pPr>
            <w:r>
              <w:t>23 Dec 1926</w:t>
            </w:r>
          </w:p>
        </w:tc>
        <w:tc>
          <w:p>
            <w:pPr>
              <w:pStyle w:val="Table01Row"/>
            </w:pPr>
            <w:r>
              <w:rPr/>
              <w:t xml:space="preserve">23 Dec 1926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127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University Colleges Act 1926</vt:lpwstr>
  </property>
  <property pid="3" name="IDAct" fmtid="{D5CDD505-2E9C-101B-9397-08002B2CF9AE}">
    <vt:lpwstr>844</vt:lpwstr>
  </property>
  <property pid="4" name="ChangedDate" fmtid="{D5CDD505-2E9C-101B-9397-08002B2CF9AE}">
    <vt:lpwstr>20250402134857</vt:lpwstr>
  </property>
</Properties>
</file>