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Plumbers Licensing Act 1995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Water Services Licensing Act 1995</w:t>
      </w:r>
      <w:r>
        <w:t>”</w:t>
      </w:r>
      <w:r>
        <w:t xml:space="preserve">, </w:t>
        <w:br/>
        &gt;
      </w:r>
      <w:r>
        <w:t>“</w:t>
      </w:r>
      <w:r>
        <w:rPr>
          <w:i/>
        </w:rPr>
        <w:t>Water Services Coordination Act 1995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Coordination Act 1995</w:t>
            </w:r>
          </w:p>
        </w:tc>
        <w:tc>
          <w:p>
            <w:pPr>
              <w:pStyle w:val="Table01Row"/>
            </w:pPr>
            <w:r>
              <w:t>1995/072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Taxes and Charges (Land Subdivision) Legislation Amendment Act 1996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1996/012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28 Jun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Legislation Amendment Act 1997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1997/032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15 Apr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Apr 1998 p. 2041)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Coordination Amendment Act 1997</w:t>
            </w:r>
          </w:p>
        </w:tc>
        <w:tc>
          <w:p>
            <w:pPr>
              <w:pStyle w:val="Table01Row"/>
            </w:pPr>
            <w:r>
              <w:t>1997/033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 Oct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Coordination Amendment Act 1999</w:t>
            </w:r>
          </w:p>
        </w:tc>
        <w:tc>
          <w:p>
            <w:pPr>
              <w:pStyle w:val="Table01Row"/>
            </w:pPr>
            <w:r>
              <w:t>1999/039</w:t>
            </w:r>
          </w:p>
        </w:tc>
        <w:tc>
          <w:p>
            <w:pPr>
              <w:pStyle w:val="Table01Row"/>
            </w:pPr>
            <w:r>
              <w:t>9 Nov 1999</w:t>
            </w:r>
          </w:p>
        </w:tc>
        <w:tc>
          <w:p>
            <w:pPr>
              <w:pStyle w:val="Table01Row"/>
            </w:pPr>
            <w:r>
              <w:rPr/>
              <w:t xml:space="preserve">s. 1 &amp; 2: 9 Nov 1999;</w:t>
            </w:r>
          </w:p>
          <w:p>
            <w:pPr>
              <w:pStyle w:val="Table01Row"/>
            </w:pPr>
            <w:r>
              <w:rPr/>
              <w:t xml:space="preserve">Act other than s. 1 &amp; 2: 19 Jun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2000 p. 2939)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</w:t>
              <w:t>s. 87</w:t>
            </w:r>
          </w:p>
        </w:tc>
        <w:tc>
          <w:p>
            <w:pPr>
              <w:pStyle w:val="Table01Row"/>
            </w:pPr>
            <w:r>
              <w:t>1999/058</w:t>
            </w:r>
          </w:p>
        </w:tc>
        <w:tc>
          <w:p>
            <w:pPr>
              <w:pStyle w:val="Table01Row"/>
            </w:pPr>
            <w:r>
              <w:t>24 Dec 1999</w:t>
            </w:r>
          </w:p>
        </w:tc>
        <w:tc>
          <w:p>
            <w:pPr>
              <w:pStyle w:val="Table01Row"/>
            </w:pPr>
            <w:r>
              <w:rPr/>
              <w:t xml:space="preserve">1 Jul 2000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4 Jul 2000 p. 3545)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28 Jul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</w:t>
              <w:t>Sch. 2 Div. 18</w:t>
            </w:r>
          </w:p>
        </w:tc>
        <w:tc>
          <w:p>
            <w:pPr>
              <w:pStyle w:val="Table01Row"/>
            </w:pPr>
            <w:r>
              <w:t>2003/067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128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133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2005</w:t>
            </w:r>
            <w:r>
              <w:t xml:space="preserve"> </w:t>
              <w:t>s. 46</w:t>
            </w:r>
          </w:p>
        </w:tc>
        <w:tc>
          <w:p>
            <w:pPr>
              <w:pStyle w:val="Table01Row"/>
            </w:pPr>
            <w:r>
              <w:t>2005/005</w:t>
            </w:r>
          </w:p>
        </w:tc>
        <w:tc>
          <w:p>
            <w:pPr>
              <w:pStyle w:val="Table01Row"/>
            </w:pPr>
            <w:r>
              <w:t>27 Jun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Legislation Amendment (Competition Policy) Act 2005</w:t>
            </w:r>
            <w:r>
              <w:t xml:space="preserve"> </w:t>
              <w:t>s. 7(4), 28(2), 60(2) &amp; Pt. 8</w:t>
            </w:r>
          </w:p>
        </w:tc>
        <w:tc>
          <w:p>
            <w:pPr>
              <w:pStyle w:val="Table01Row"/>
            </w:pPr>
            <w:r>
              <w:t>2005/025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 Jun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Jun 2006 p. 1985)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Aug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178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40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133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Services (Complaint Resolution and Administration) Act 2011</w:t>
            </w:r>
            <w:r>
              <w:t xml:space="preserve"> </w:t>
              <w:t>s. 130</w:t>
            </w:r>
          </w:p>
        </w:tc>
        <w:tc>
          <w:p>
            <w:pPr>
              <w:pStyle w:val="Table01Row"/>
            </w:pPr>
            <w:r>
              <w:t>2011/016</w:t>
            </w:r>
          </w:p>
        </w:tc>
        <w:tc>
          <w:p>
            <w:pPr>
              <w:pStyle w:val="Table01Row"/>
            </w:pPr>
            <w:r>
              <w:t>25 May 2011</w:t>
            </w:r>
          </w:p>
        </w:tc>
        <w:tc>
          <w:p>
            <w:pPr>
              <w:pStyle w:val="Table01Row"/>
            </w:pPr>
            <w:r>
              <w:rPr/>
              <w:t xml:space="preserve">29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2011 p. 3475)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13 Div. 4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6 Jul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24 Jan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31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Plumbers Licensing Act 1995</vt:lpwstr>
  </property>
  <property pid="3" name="IDAct" fmtid="{D5CDD505-2E9C-101B-9397-08002B2CF9AE}">
    <vt:lpwstr>869</vt:lpwstr>
  </property>
  <property pid="4" name="ChangedDate" fmtid="{D5CDD505-2E9C-101B-9397-08002B2CF9AE}">
    <vt:lpwstr>20250404114309</vt:lpwstr>
  </property>
</Properties>
</file>