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Coastal Shipping Commission Act 1965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Coastal Shipping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Coastal Shipping Commission Act 1965</w:t>
            </w:r>
          </w:p>
        </w:tc>
        <w:tc>
          <w:p>
            <w:pPr>
              <w:pStyle w:val="Table01Row"/>
            </w:pPr>
            <w:r>
              <w:t>1965/044</w:t>
            </w:r>
          </w:p>
        </w:tc>
        <w:tc>
          <w:p>
            <w:pPr>
              <w:pStyle w:val="Table01Row"/>
            </w:pPr>
            <w:r>
              <w:t>8 Nov 1965</w:t>
            </w:r>
          </w:p>
        </w:tc>
        <w:tc>
          <w:p>
            <w:pPr>
              <w:pStyle w:val="Table01Row"/>
            </w:pPr>
            <w:r>
              <w:rPr/>
              <w:t xml:space="preserve">15 Nov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1965 p. 3914)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and 15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63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Coastal Shipping Commission Amendment Act 1997</w:t>
            </w:r>
          </w:p>
        </w:tc>
        <w:tc>
          <w:p>
            <w:pPr>
              <w:pStyle w:val="Table01Row"/>
            </w:pPr>
            <w:r>
              <w:t>1997/035</w:t>
            </w:r>
          </w:p>
        </w:tc>
        <w:tc>
          <w:p>
            <w:pPr>
              <w:pStyle w:val="Table01Row"/>
            </w:pPr>
            <w:r>
              <w:t>19 Nov 1997</w:t>
            </w:r>
          </w:p>
        </w:tc>
        <w:tc>
          <w:p>
            <w:pPr>
              <w:pStyle w:val="Table01Row"/>
            </w:pPr>
            <w:r>
              <w:rPr/>
              <w:t xml:space="preserve">19 Nov 1997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Mar 2002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13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180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Aug 2012 (not including 2000/043)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Coastal Shipping Commission Act 1965</vt:lpwstr>
  </property>
  <property pid="3" name="IDAct" fmtid="{D5CDD505-2E9C-101B-9397-08002B2CF9AE}">
    <vt:lpwstr>883</vt:lpwstr>
  </property>
  <property pid="4" name="ChangedDate" fmtid="{D5CDD505-2E9C-101B-9397-08002B2CF9AE}">
    <vt:lpwstr>20260804143232</vt:lpwstr>
  </property>
</Properties>
</file>