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W</w:t>
      </w:r>
    </w:p>
    <w:p>
      <w:pPr>
        <w:pStyle w:val="IActName"/>
      </w:pPr>
      <w:r>
        <w:t>Wire and Wire Netting Act 1926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Transport and Major Infrastructure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Wire and Wire Netting Act 1926</w:t>
            </w:r>
          </w:p>
        </w:tc>
        <w:tc>
          <w:p>
            <w:pPr>
              <w:pStyle w:val="Table01Row"/>
            </w:pPr>
            <w:r>
              <w:t>1926/035 (17 Geo. V No. 35)</w:t>
            </w:r>
          </w:p>
        </w:tc>
        <w:tc>
          <w:p>
            <w:pPr>
              <w:pStyle w:val="Table01Row"/>
            </w:pPr>
            <w:r>
              <w:t>8 Dec 1926</w:t>
            </w:r>
          </w:p>
        </w:tc>
        <w:tc>
          <w:p>
            <w:pPr>
              <w:pStyle w:val="Table01Row"/>
            </w:pPr>
            <w:r>
              <w:rPr/>
              <w:t xml:space="preserve">8 Dec 1926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Wire and Wire Netting Act 1926</vt:lpwstr>
  </property>
  <property pid="3" name="IDAct" fmtid="{D5CDD505-2E9C-101B-9397-08002B2CF9AE}">
    <vt:lpwstr>910</vt:lpwstr>
  </property>
  <property pid="4" name="ChangedDate" fmtid="{D5CDD505-2E9C-101B-9397-08002B2CF9AE}">
    <vt:lpwstr>20260804143232</vt:lpwstr>
  </property>
</Properties>
</file>