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O</w:t>
      </w:r>
    </w:p>
    <w:p>
      <w:pPr>
        <w:pStyle w:val="IActName"/>
      </w:pPr>
      <w:r>
        <w:t>Oaths, Affidavits and Statutory Declarations Act 2005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Act 2005</w:t>
            </w:r>
          </w:p>
        </w:tc>
        <w:tc>
          <w:p>
            <w:pPr>
              <w:pStyle w:val="Table01Row"/>
            </w:pPr>
            <w:r>
              <w:t>2005/023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s. 1 &amp; 2: 2 Dec 2005;</w:t>
            </w:r>
          </w:p>
          <w:p>
            <w:pPr>
              <w:pStyle w:val="Table01Row"/>
            </w:pPr>
            <w:r>
              <w:rPr/>
              <w:t xml:space="preserve">Act other than s. 1 &amp; 2: 1 Jan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Oaths, Affidavits and Statutory Declarations (Act Amendment) Regulations 2006</w:t>
            </w:r>
            <w:r>
              <w:rPr/>
              <w:t xml:space="preserve"> r. 3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9 Jun 2006 p. 2030</w:t>
            </w:r>
          </w:p>
        </w:tc>
        <w:tc>
          <w:p>
            <w:pPr>
              <w:pStyle w:val="Table01Row"/>
            </w:pPr>
            <w:r>
              <w:rPr/>
              <w:t xml:space="preserve">9 Jun 2006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Oaths, Affidavits and Statutory Declarations (Act Amendment) Regulations 2007</w:t>
            </w:r>
            <w:r>
              <w:rPr/>
              <w:t xml:space="preserve"> r. 4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21 Dec 2007 p. 6328</w:t>
            </w:r>
          </w:p>
        </w:tc>
        <w:tc>
          <w:p>
            <w:pPr>
              <w:pStyle w:val="Table01Row"/>
            </w:pPr>
            <w:r>
              <w:rPr/>
              <w:t xml:space="preserve">r. 1 &amp; 2: 21 Dec 2007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22 Dec 2007 (see r.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17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684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39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9 Jan 2009 (not including 2008/021)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38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Oaths, Affidavits and Statutory Declarations (Act Amendment) Regulations 2011</w:t>
            </w:r>
            <w:r>
              <w:rPr/>
              <w:t xml:space="preserve"> r. 4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9 Dec 2011 p. 5235</w:t>
            </w:r>
          </w:p>
        </w:tc>
        <w:tc>
          <w:p>
            <w:pPr>
              <w:pStyle w:val="Table01Row"/>
            </w:pPr>
            <w:r>
              <w:rPr/>
              <w:t xml:space="preserve">r. 1 &amp; 2: 9 Dec 2011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10 Dec 2011 (see r.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Teacher Registration Act 2012</w:t>
            </w:r>
            <w:r>
              <w:t xml:space="preserve"> </w:t>
              <w:t>s. 165</w:t>
            </w:r>
          </w:p>
        </w:tc>
        <w:tc>
          <w:p>
            <w:pPr>
              <w:pStyle w:val="Table01Row"/>
            </w:pPr>
            <w:r>
              <w:t>2012/016</w:t>
            </w:r>
          </w:p>
        </w:tc>
        <w:tc>
          <w:p>
            <w:pPr>
              <w:pStyle w:val="Table01Row"/>
            </w:pPr>
            <w:r>
              <w:t>3 Jul 2012</w:t>
            </w:r>
          </w:p>
        </w:tc>
        <w:tc>
          <w:p>
            <w:pPr>
              <w:pStyle w:val="Table01Row"/>
            </w:pPr>
            <w:r>
              <w:rPr/>
              <w:t xml:space="preserve">7 Dec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Nov 2012 p. 5637)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Oaths, Affidavits and Statutory Declarations (Act Amendment) Regulations 2014</w:t>
            </w:r>
            <w:r>
              <w:rPr/>
              <w:t xml:space="preserve"> r. 4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2014 p. 1075‑6</w:t>
            </w:r>
          </w:p>
        </w:tc>
        <w:tc>
          <w:p>
            <w:pPr>
              <w:pStyle w:val="Table01Row"/>
            </w:pPr>
            <w:r>
              <w:rPr/>
              <w:t xml:space="preserve">r. 1 &amp; 2: 17 Apr 2014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18 Apr 2014 (see r.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4 Dec 2015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2016</w:t>
            </w:r>
            <w:r>
              <w:t xml:space="preserve"> </w:t>
              <w:t>Pt. 7 Div. 6</w:t>
            </w:r>
          </w:p>
        </w:tc>
        <w:tc>
          <w:p>
            <w:pPr>
              <w:pStyle w:val="Table01Row"/>
            </w:pPr>
            <w:r>
              <w:t>2016/032</w:t>
            </w:r>
          </w:p>
        </w:tc>
        <w:tc>
          <w:p>
            <w:pPr>
              <w:pStyle w:val="Table01Row"/>
            </w:pPr>
            <w:r>
              <w:t>19 Oct 2016</w:t>
            </w:r>
          </w:p>
        </w:tc>
        <w:tc>
          <w:p>
            <w:pPr>
              <w:pStyle w:val="Table01Row"/>
            </w:pPr>
            <w:r>
              <w:rPr/>
              <w:t xml:space="preserve">2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2016 p. 5557)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</w:t>
              <w:t>s. 115</w:t>
            </w:r>
          </w:p>
        </w:tc>
        <w:tc>
          <w:p>
            <w:pPr>
              <w:pStyle w:val="Table01Row"/>
            </w:pPr>
            <w:r>
              <w:t>2018/004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Dec 2018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2018 p. 4427‑8)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</w:t>
              <w:t>s. 233</w:t>
            </w:r>
          </w:p>
        </w:tc>
        <w:tc>
          <w:p>
            <w:pPr>
              <w:pStyle w:val="Table01Row"/>
            </w:pPr>
            <w:r>
              <w:t>2021/019</w:t>
            </w:r>
          </w:p>
        </w:tc>
        <w:tc>
          <w:p>
            <w:pPr>
              <w:pStyle w:val="Table01Row"/>
            </w:pPr>
            <w:r>
              <w:t>27 Oct 2021</w:t>
            </w:r>
          </w:p>
        </w:tc>
        <w:tc>
          <w:p>
            <w:pPr>
              <w:pStyle w:val="Table01Row"/>
            </w:pPr>
            <w:r>
              <w:rPr/>
              <w:t xml:space="preserve">18 Jun 2022 (see s. 2(b) and SL 2022/81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492(2)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Oaths, Affidavits and Statutory Declarations Act 2005</vt:lpwstr>
  </property>
  <property pid="3" name="IDAct" fmtid="{D5CDD505-2E9C-101B-9397-08002B2CF9AE}">
    <vt:lpwstr>9392</vt:lpwstr>
  </property>
  <property pid="4" name="ChangedDate" fmtid="{D5CDD505-2E9C-101B-9397-08002B2CF9AE}">
    <vt:lpwstr>20250402124409</vt:lpwstr>
  </property>
</Properties>
</file>