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03-g0-03</w:t>
      </w:r>
      <w:r>
        <w:fldChar w:fldCharType="end"/>
      </w:r>
      <w:r>
        <w:t>] and [</w:t>
      </w:r>
      <w:r>
        <w:fldChar w:fldCharType="begin"/>
      </w:r>
      <w:r>
        <w:instrText xml:space="preserve"> DocProperty ToAsAtDate</w:instrText>
      </w:r>
      <w:r>
        <w:fldChar w:fldCharType="separate"/>
      </w:r>
      <w:r>
        <w:t>25 Aug 2006</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08T11:51:00Z"/>
        </w:trPr>
        <w:tc>
          <w:tcPr>
            <w:tcW w:w="2434" w:type="dxa"/>
            <w:vMerge w:val="restart"/>
          </w:tcPr>
          <w:p>
            <w:pPr>
              <w:rPr>
                <w:ins w:id="1" w:author="svcMRProcess" w:date="2015-12-08T11:51:00Z"/>
              </w:rPr>
            </w:pPr>
          </w:p>
        </w:tc>
        <w:tc>
          <w:tcPr>
            <w:tcW w:w="2434" w:type="dxa"/>
            <w:vMerge w:val="restart"/>
          </w:tcPr>
          <w:p>
            <w:pPr>
              <w:jc w:val="center"/>
              <w:rPr>
                <w:ins w:id="2" w:author="svcMRProcess" w:date="2015-12-08T11:51:00Z"/>
              </w:rPr>
            </w:pPr>
            <w:ins w:id="3" w:author="svcMRProcess" w:date="2015-12-08T11:5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08T11:51:00Z"/>
              </w:rPr>
            </w:pPr>
          </w:p>
        </w:tc>
      </w:tr>
      <w:tr>
        <w:trPr>
          <w:cantSplit/>
          <w:ins w:id="5" w:author="svcMRProcess" w:date="2015-12-08T11:51:00Z"/>
        </w:trPr>
        <w:tc>
          <w:tcPr>
            <w:tcW w:w="2434" w:type="dxa"/>
            <w:vMerge/>
          </w:tcPr>
          <w:p>
            <w:pPr>
              <w:rPr>
                <w:ins w:id="6" w:author="svcMRProcess" w:date="2015-12-08T11:51:00Z"/>
              </w:rPr>
            </w:pPr>
          </w:p>
        </w:tc>
        <w:tc>
          <w:tcPr>
            <w:tcW w:w="2434" w:type="dxa"/>
            <w:vMerge/>
          </w:tcPr>
          <w:p>
            <w:pPr>
              <w:jc w:val="center"/>
              <w:rPr>
                <w:ins w:id="7" w:author="svcMRProcess" w:date="2015-12-08T11:51:00Z"/>
              </w:rPr>
            </w:pPr>
          </w:p>
        </w:tc>
        <w:tc>
          <w:tcPr>
            <w:tcW w:w="2434" w:type="dxa"/>
          </w:tcPr>
          <w:p>
            <w:pPr>
              <w:keepNext/>
              <w:rPr>
                <w:ins w:id="8" w:author="svcMRProcess" w:date="2015-12-08T11:51:00Z"/>
                <w:b/>
                <w:sz w:val="22"/>
              </w:rPr>
            </w:pPr>
            <w:ins w:id="9" w:author="svcMRProcess" w:date="2015-12-08T11:51:00Z">
              <w:r>
                <w:rPr>
                  <w:b/>
                  <w:sz w:val="22"/>
                </w:rPr>
                <w:t xml:space="preserve">Reprinted under the </w:t>
              </w:r>
              <w:r>
                <w:rPr>
                  <w:b/>
                  <w:i/>
                  <w:sz w:val="22"/>
                </w:rPr>
                <w:t>Reprints Act 1984</w:t>
              </w:r>
              <w:r>
                <w:rPr>
                  <w:b/>
                  <w:sz w:val="22"/>
                </w:rPr>
                <w:t xml:space="preserve"> as at 25</w:t>
              </w:r>
              <w:r>
                <w:rPr>
                  <w:b/>
                  <w:snapToGrid w:val="0"/>
                  <w:sz w:val="22"/>
                </w:rPr>
                <w:t xml:space="preserve"> August 2006</w:t>
              </w:r>
            </w:ins>
          </w:p>
        </w:tc>
      </w:tr>
    </w:tbl>
    <w:p>
      <w:pPr>
        <w:pStyle w:val="WA"/>
        <w:spacing w:before="120"/>
      </w:pPr>
      <w:r>
        <w:t>Western Australia</w:t>
      </w:r>
    </w:p>
    <w:p>
      <w:pPr>
        <w:pStyle w:val="NameofActReg"/>
      </w:pPr>
      <w:r>
        <w:t>Litter Act 1979</w:t>
      </w:r>
    </w:p>
    <w:p>
      <w:pPr>
        <w:pStyle w:val="LongTitle"/>
        <w:rPr>
          <w:snapToGrid w:val="0"/>
        </w:rPr>
      </w:pPr>
      <w:r>
        <w:rPr>
          <w:snapToGrid w:val="0"/>
        </w:rPr>
        <w:t>A</w:t>
      </w:r>
      <w:bookmarkStart w:id="10" w:name="_GoBack"/>
      <w:bookmarkEnd w:id="10"/>
      <w:r>
        <w:rPr>
          <w:snapToGrid w:val="0"/>
        </w:rPr>
        <w:t>n Act to make provision for the abatement of litter, to establish, incorporate and confer powers upon the Keep Australia Beautiful Council (W.A.), and for incidental and other purposes.</w:t>
      </w:r>
      <w:del w:id="11" w:author="svcMRProcess" w:date="2015-12-08T11:51:00Z">
        <w:r>
          <w:rPr>
            <w:snapToGrid w:val="0"/>
          </w:rPr>
          <w:delText xml:space="preserve"> </w:delText>
        </w:r>
      </w:del>
    </w:p>
    <w:p>
      <w:pPr>
        <w:pStyle w:val="Heading2"/>
      </w:pPr>
      <w:bookmarkStart w:id="12" w:name="_Toc89568331"/>
      <w:bookmarkStart w:id="13" w:name="_Toc89568642"/>
      <w:bookmarkStart w:id="14" w:name="_Toc89568707"/>
      <w:bookmarkStart w:id="15" w:name="_Toc92878009"/>
      <w:bookmarkStart w:id="16" w:name="_Toc97097088"/>
      <w:bookmarkStart w:id="17" w:name="_Toc100455869"/>
      <w:bookmarkStart w:id="18" w:name="_Toc100561761"/>
      <w:bookmarkStart w:id="19" w:name="_Toc100563921"/>
      <w:bookmarkStart w:id="20" w:name="_Toc102379724"/>
      <w:bookmarkStart w:id="21" w:name="_Toc103067262"/>
      <w:bookmarkStart w:id="22" w:name="_Toc139348693"/>
      <w:bookmarkStart w:id="23" w:name="_Toc139348757"/>
      <w:bookmarkStart w:id="24" w:name="_Toc139688696"/>
      <w:bookmarkStart w:id="25" w:name="_Toc139784749"/>
      <w:bookmarkStart w:id="26" w:name="_Toc139785334"/>
      <w:bookmarkStart w:id="27" w:name="_Toc141592719"/>
      <w:bookmarkStart w:id="28" w:name="_Toc141607347"/>
      <w:bookmarkStart w:id="29" w:name="_Toc143936882"/>
      <w:bookmarkStart w:id="30" w:name="_Toc145126385"/>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del w:id="31" w:author="svcMRProcess" w:date="2015-12-08T11:51:00Z">
        <w:r>
          <w:rPr>
            <w:rStyle w:val="CharPartText"/>
          </w:rPr>
          <w:delText xml:space="preserve"> </w:delText>
        </w:r>
      </w:del>
    </w:p>
    <w:p>
      <w:pPr>
        <w:pStyle w:val="Heading5"/>
        <w:rPr>
          <w:snapToGrid w:val="0"/>
        </w:rPr>
      </w:pPr>
      <w:bookmarkStart w:id="32" w:name="_Toc89568332"/>
      <w:bookmarkStart w:id="33" w:name="_Toc103067263"/>
      <w:bookmarkStart w:id="34" w:name="_Toc145126386"/>
      <w:bookmarkStart w:id="35" w:name="_Toc139688697"/>
      <w:r>
        <w:rPr>
          <w:rStyle w:val="CharSectno"/>
        </w:rPr>
        <w:t>1</w:t>
      </w:r>
      <w:r>
        <w:rPr>
          <w:snapToGrid w:val="0"/>
        </w:rPr>
        <w:t>.</w:t>
      </w:r>
      <w:r>
        <w:rPr>
          <w:snapToGrid w:val="0"/>
        </w:rPr>
        <w:tab/>
        <w:t>Short title</w:t>
      </w:r>
      <w:bookmarkEnd w:id="32"/>
      <w:bookmarkEnd w:id="33"/>
      <w:bookmarkEnd w:id="34"/>
      <w:bookmarkEnd w:id="35"/>
      <w:del w:id="36" w:author="svcMRProcess" w:date="2015-12-08T11:51: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37" w:name="_Toc89568333"/>
      <w:bookmarkStart w:id="38" w:name="_Toc103067264"/>
      <w:bookmarkStart w:id="39" w:name="_Toc145126387"/>
      <w:bookmarkStart w:id="40" w:name="_Toc139688698"/>
      <w:r>
        <w:rPr>
          <w:rStyle w:val="CharSectno"/>
        </w:rPr>
        <w:t>2</w:t>
      </w:r>
      <w:r>
        <w:rPr>
          <w:snapToGrid w:val="0"/>
        </w:rPr>
        <w:t>.</w:t>
      </w:r>
      <w:r>
        <w:rPr>
          <w:snapToGrid w:val="0"/>
        </w:rPr>
        <w:tab/>
        <w:t>Commencement</w:t>
      </w:r>
      <w:bookmarkEnd w:id="37"/>
      <w:bookmarkEnd w:id="38"/>
      <w:bookmarkEnd w:id="39"/>
      <w:bookmarkEnd w:id="40"/>
      <w:del w:id="41" w:author="svcMRProcess" w:date="2015-12-08T11:51:00Z">
        <w:r>
          <w:rPr>
            <w:snapToGrid w:val="0"/>
          </w:rPr>
          <w:delText xml:space="preserve"> </w:delText>
        </w:r>
      </w:del>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del w:id="42" w:author="svcMRProcess" w:date="2015-12-08T11:51:00Z">
        <w:r>
          <w:rPr>
            <w:snapToGrid w:val="0"/>
          </w:rPr>
          <w:delText>.</w:delText>
        </w:r>
      </w:del>
      <w:r>
        <w:rPr>
          <w:snapToGrid w:val="0"/>
          <w:vertAlign w:val="superscript"/>
        </w:rPr>
        <w:t xml:space="preserve"> 1</w:t>
      </w:r>
      <w:del w:id="43" w:author="svcMRProcess" w:date="2015-12-08T11:51:00Z">
        <w:r>
          <w:rPr>
            <w:snapToGrid w:val="0"/>
          </w:rPr>
          <w:delText xml:space="preserve"> </w:delText>
        </w:r>
      </w:del>
      <w:ins w:id="44" w:author="svcMRProcess" w:date="2015-12-08T11:51:00Z">
        <w:r>
          <w:rPr>
            <w:snapToGrid w:val="0"/>
          </w:rPr>
          <w:t>.</w:t>
        </w:r>
      </w:ins>
    </w:p>
    <w:p>
      <w:pPr>
        <w:pStyle w:val="Ednotesection"/>
      </w:pPr>
      <w:r>
        <w:t>[</w:t>
      </w:r>
      <w:r>
        <w:rPr>
          <w:b/>
        </w:rPr>
        <w:t>3.</w:t>
      </w:r>
      <w:r>
        <w:tab/>
        <w:t>Repealed by No. 49 of 1981 s.</w:t>
      </w:r>
      <w:ins w:id="45" w:author="svcMRProcess" w:date="2015-12-08T11:51:00Z">
        <w:r>
          <w:t> </w:t>
        </w:r>
      </w:ins>
      <w:r>
        <w:t>3.]</w:t>
      </w:r>
    </w:p>
    <w:p>
      <w:pPr>
        <w:pStyle w:val="Heading5"/>
        <w:rPr>
          <w:snapToGrid w:val="0"/>
        </w:rPr>
      </w:pPr>
      <w:bookmarkStart w:id="46" w:name="_Toc89568334"/>
      <w:bookmarkStart w:id="47" w:name="_Toc103067265"/>
      <w:bookmarkStart w:id="48" w:name="_Toc145126388"/>
      <w:bookmarkStart w:id="49" w:name="_Toc139688699"/>
      <w:r>
        <w:rPr>
          <w:rStyle w:val="CharSectno"/>
        </w:rPr>
        <w:t>4</w:t>
      </w:r>
      <w:r>
        <w:rPr>
          <w:snapToGrid w:val="0"/>
        </w:rPr>
        <w:t>.</w:t>
      </w:r>
      <w:r>
        <w:rPr>
          <w:snapToGrid w:val="0"/>
        </w:rPr>
        <w:tab/>
        <w:t>Effect on other laws</w:t>
      </w:r>
      <w:bookmarkEnd w:id="46"/>
      <w:bookmarkEnd w:id="47"/>
      <w:bookmarkEnd w:id="48"/>
      <w:bookmarkEnd w:id="49"/>
      <w:del w:id="50" w:author="svcMRProcess" w:date="2015-12-08T11:51:00Z">
        <w:r>
          <w:rPr>
            <w:snapToGrid w:val="0"/>
          </w:rPr>
          <w:delText xml:space="preserve"> </w:delText>
        </w:r>
      </w:del>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b/>
          <w:snapToGrid w:val="0"/>
        </w:rPr>
        <w:t>“</w:t>
      </w:r>
      <w:r>
        <w:rPr>
          <w:rStyle w:val="CharDefText"/>
        </w:rPr>
        <w:t>law of the State</w:t>
      </w:r>
      <w:r>
        <w:rPr>
          <w:b/>
          <w:snapToGrid w:val="0"/>
        </w:rPr>
        <w:t>”</w:t>
      </w:r>
      <w:r>
        <w:rPr>
          <w:snapToGrid w:val="0"/>
        </w:rPr>
        <w:t xml:space="preserve"> means an Act or any regulations, rules, local laws, by</w:t>
      </w:r>
      <w:del w:id="51" w:author="svcMRProcess" w:date="2015-12-08T11:51:00Z">
        <w:r>
          <w:rPr>
            <w:snapToGrid w:val="0"/>
          </w:rPr>
          <w:delText>-</w:delText>
        </w:r>
      </w:del>
      <w:ins w:id="52" w:author="svcMRProcess" w:date="2015-12-08T11:51:00Z">
        <w:r>
          <w:rPr>
            <w:snapToGrid w:val="0"/>
          </w:rPr>
          <w:noBreakHyphen/>
        </w:r>
      </w:ins>
      <w:r>
        <w:rPr>
          <w:snapToGrid w:val="0"/>
        </w:rPr>
        <w:t>laws or statute having effect by virtue of an Act.</w:t>
      </w:r>
    </w:p>
    <w:p>
      <w:pPr>
        <w:pStyle w:val="Footnotesection"/>
      </w:pPr>
      <w:r>
        <w:tab/>
        <w:t>[Section 4 amended by No. 14 of 1996 s.</w:t>
      </w:r>
      <w:ins w:id="53" w:author="svcMRProcess" w:date="2015-12-08T11:51:00Z">
        <w:r>
          <w:t> </w:t>
        </w:r>
      </w:ins>
      <w:r>
        <w:t>4; No. 78 of 1995 s.</w:t>
      </w:r>
      <w:ins w:id="54" w:author="svcMRProcess" w:date="2015-12-08T11:51:00Z">
        <w:r>
          <w:t> </w:t>
        </w:r>
      </w:ins>
      <w:r>
        <w:t>67.]</w:t>
      </w:r>
      <w:del w:id="55" w:author="svcMRProcess" w:date="2015-12-08T11:51:00Z">
        <w:r>
          <w:delText xml:space="preserve"> </w:delText>
        </w:r>
      </w:del>
    </w:p>
    <w:p>
      <w:pPr>
        <w:pStyle w:val="Heading5"/>
        <w:rPr>
          <w:snapToGrid w:val="0"/>
        </w:rPr>
      </w:pPr>
      <w:bookmarkStart w:id="56" w:name="_Toc89568335"/>
      <w:bookmarkStart w:id="57" w:name="_Toc103067266"/>
      <w:bookmarkStart w:id="58" w:name="_Toc145126389"/>
      <w:bookmarkStart w:id="59" w:name="_Toc139688700"/>
      <w:r>
        <w:rPr>
          <w:rStyle w:val="CharSectno"/>
        </w:rPr>
        <w:t>5</w:t>
      </w:r>
      <w:r>
        <w:rPr>
          <w:snapToGrid w:val="0"/>
        </w:rPr>
        <w:t>.</w:t>
      </w:r>
      <w:r>
        <w:rPr>
          <w:snapToGrid w:val="0"/>
        </w:rPr>
        <w:tab/>
        <w:t>Interpretation</w:t>
      </w:r>
      <w:bookmarkEnd w:id="56"/>
      <w:bookmarkEnd w:id="57"/>
      <w:bookmarkEnd w:id="58"/>
      <w:bookmarkEnd w:id="59"/>
      <w:del w:id="60" w:author="svcMRProcess" w:date="2015-12-08T11:51:00Z">
        <w:r>
          <w:rPr>
            <w:snapToGrid w:val="0"/>
          </w:rPr>
          <w:delText xml:space="preserve"> </w:delText>
        </w:r>
      </w:del>
    </w:p>
    <w:p>
      <w:pPr>
        <w:pStyle w:val="Subsection"/>
        <w:keepNext/>
        <w:rPr>
          <w:snapToGrid w:val="0"/>
        </w:rPr>
      </w:pPr>
      <w:r>
        <w:rPr>
          <w:snapToGrid w:val="0"/>
        </w:rPr>
        <w:tab/>
        <w:t>(1)</w:t>
      </w:r>
      <w:r>
        <w:rPr>
          <w:snapToGrid w:val="0"/>
        </w:rPr>
        <w:tab/>
        <w:t>In this Act, unless the contrary intention appears —</w:t>
      </w:r>
      <w:del w:id="61" w:author="svcMRProcess" w:date="2015-12-08T11:51:00Z">
        <w:r>
          <w:rPr>
            <w:snapToGrid w:val="0"/>
          </w:rPr>
          <w:delText> </w:delText>
        </w:r>
      </w:del>
    </w:p>
    <w:p>
      <w:pPr>
        <w:pStyle w:val="Defstart"/>
      </w:pPr>
      <w:r>
        <w:rPr>
          <w:b/>
        </w:rPr>
        <w:tab/>
        <w:t>“</w:t>
      </w:r>
      <w:r>
        <w:rPr>
          <w:rStyle w:val="CharDefText"/>
        </w:rPr>
        <w:t>appointed area</w:t>
      </w:r>
      <w:r>
        <w:rPr>
          <w:b/>
        </w:rPr>
        <w:t>”</w:t>
      </w:r>
      <w:r>
        <w:t xml:space="preserve"> means an area set aside by a public authority on land under its control as an area for the deposit of litter;</w:t>
      </w:r>
    </w:p>
    <w:p>
      <w:pPr>
        <w:pStyle w:val="Defstart"/>
      </w:pPr>
      <w:r>
        <w:rPr>
          <w:b/>
        </w:rPr>
        <w:tab/>
        <w:t>“</w:t>
      </w:r>
      <w:del w:id="62" w:author="svcMRProcess" w:date="2015-12-08T11:51:00Z">
        <w:r>
          <w:rPr>
            <w:rStyle w:val="CharDefText"/>
          </w:rPr>
          <w:delText>authorized</w:delText>
        </w:r>
      </w:del>
      <w:ins w:id="63" w:author="svcMRProcess" w:date="2015-12-08T11:51:00Z">
        <w:r>
          <w:rPr>
            <w:rStyle w:val="CharDefText"/>
          </w:rPr>
          <w:t>authorised</w:t>
        </w:r>
      </w:ins>
      <w:r>
        <w:rPr>
          <w:rStyle w:val="CharDefText"/>
        </w:rPr>
        <w:t xml:space="preserve"> officer</w:t>
      </w:r>
      <w:r>
        <w:rPr>
          <w:b/>
        </w:rPr>
        <w:t>”</w:t>
      </w:r>
      <w:r>
        <w:t xml:space="preserve"> means a person to whom section 26(1) applies;</w:t>
      </w:r>
    </w:p>
    <w:p>
      <w:pPr>
        <w:pStyle w:val="Defstart"/>
      </w:pPr>
      <w:r>
        <w:rPr>
          <w:b/>
        </w:rPr>
        <w:tab/>
        <w:t>“</w:t>
      </w:r>
      <w:r>
        <w:rPr>
          <w:rStyle w:val="CharDefText"/>
        </w:rPr>
        <w:t>bill</w:t>
      </w:r>
      <w:r>
        <w:rPr>
          <w:b/>
        </w:rPr>
        <w:t>”</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t>“</w:t>
      </w:r>
      <w:r>
        <w:rPr>
          <w:rStyle w:val="CharDefText"/>
        </w:rPr>
        <w:t>Chairman</w:t>
      </w:r>
      <w:r>
        <w:rPr>
          <w:b/>
        </w:rPr>
        <w:t>”</w:t>
      </w:r>
      <w:r>
        <w:t xml:space="preserve"> means the Chairman of the Council;</w:t>
      </w:r>
    </w:p>
    <w:p>
      <w:pPr>
        <w:pStyle w:val="Defstart"/>
      </w:pPr>
      <w:r>
        <w:rPr>
          <w:b/>
        </w:rPr>
        <w:tab/>
        <w:t>“</w:t>
      </w:r>
      <w:r>
        <w:rPr>
          <w:rStyle w:val="CharDefText"/>
        </w:rPr>
        <w:t>Department</w:t>
      </w:r>
      <w:r>
        <w:rPr>
          <w:b/>
        </w:rPr>
        <w:t>”</w:t>
      </w:r>
      <w:r>
        <w:t xml:space="preserve"> means a Department of the Public Service of the State;</w:t>
      </w:r>
    </w:p>
    <w:p>
      <w:pPr>
        <w:pStyle w:val="Defstart"/>
      </w:pPr>
      <w:r>
        <w:rPr>
          <w:b/>
        </w:rPr>
        <w:tab/>
        <w:t>“</w:t>
      </w:r>
      <w:r>
        <w:rPr>
          <w:rStyle w:val="CharDefText"/>
        </w:rPr>
        <w:t>land</w:t>
      </w:r>
      <w:r>
        <w:rPr>
          <w:b/>
        </w:rPr>
        <w:t>”</w:t>
      </w:r>
      <w:r>
        <w:t xml:space="preserve"> means any land in the open air;</w:t>
      </w:r>
    </w:p>
    <w:p>
      <w:pPr>
        <w:pStyle w:val="Defstart"/>
        <w:keepNext/>
      </w:pPr>
      <w:r>
        <w:rPr>
          <w:b/>
        </w:rPr>
        <w:tab/>
        <w:t>“</w:t>
      </w:r>
      <w:r>
        <w:rPr>
          <w:rStyle w:val="CharDefText"/>
        </w:rPr>
        <w:t>litter</w:t>
      </w:r>
      <w:r>
        <w:rPr>
          <w:b/>
        </w:rPr>
        <w:t>”</w:t>
      </w:r>
      <w:r>
        <w:t xml:space="preserve"> includes —</w:t>
      </w:r>
      <w:del w:id="64" w:author="svcMRProcess" w:date="2015-12-08T11:51:00Z">
        <w:r>
          <w:delText> </w:delText>
        </w:r>
      </w:del>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r>
      <w:r>
        <w:tab/>
        <w:t>but does not include dust, smoke or other like products emitted or produced during the normal operations of any mining, extractive, primary or manufacturing industry;</w:t>
      </w:r>
    </w:p>
    <w:p>
      <w:pPr>
        <w:pStyle w:val="Defstart"/>
      </w:pPr>
      <w:r>
        <w:rPr>
          <w:b/>
        </w:rPr>
        <w:tab/>
        <w:t>“</w:t>
      </w:r>
      <w:r>
        <w:rPr>
          <w:rStyle w:val="CharDefText"/>
        </w:rPr>
        <w:t>member of the Council</w:t>
      </w:r>
      <w:r>
        <w:rPr>
          <w:b/>
        </w:rPr>
        <w:t>”</w:t>
      </w:r>
      <w:r>
        <w:t xml:space="preserve"> means a member appointed under section 9;</w:t>
      </w:r>
    </w:p>
    <w:p>
      <w:pPr>
        <w:pStyle w:val="Defstart"/>
      </w:pPr>
      <w:r>
        <w:rPr>
          <w:b/>
        </w:rPr>
        <w:tab/>
        <w:t>“</w:t>
      </w:r>
      <w:r>
        <w:rPr>
          <w:rStyle w:val="CharDefText"/>
        </w:rPr>
        <w:t>post</w:t>
      </w:r>
      <w:r>
        <w:rPr>
          <w:b/>
        </w:rPr>
        <w:t>”</w:t>
      </w:r>
      <w:r>
        <w:t>, in relation to a bill, means affix the bill by any means to an object;</w:t>
      </w:r>
    </w:p>
    <w:p>
      <w:pPr>
        <w:pStyle w:val="Defstart"/>
      </w:pPr>
      <w:r>
        <w:rPr>
          <w:b/>
        </w:rPr>
        <w:tab/>
        <w:t>“</w:t>
      </w:r>
      <w:r>
        <w:rPr>
          <w:rStyle w:val="CharDefText"/>
        </w:rPr>
        <w:t>prescribed</w:t>
      </w:r>
      <w:r>
        <w:rPr>
          <w:b/>
        </w:rPr>
        <w:t>”</w:t>
      </w:r>
      <w:r>
        <w:t xml:space="preserve"> means prescribed in the regulations;</w:t>
      </w:r>
    </w:p>
    <w:p>
      <w:pPr>
        <w:pStyle w:val="Defstart"/>
      </w:pPr>
      <w:r>
        <w:rPr>
          <w:b/>
        </w:rPr>
        <w:tab/>
        <w:t>“</w:t>
      </w:r>
      <w:r>
        <w:rPr>
          <w:rStyle w:val="CharDefText"/>
        </w:rPr>
        <w:t>private land</w:t>
      </w:r>
      <w:r>
        <w:rPr>
          <w:b/>
        </w:rPr>
        <w:t>”</w:t>
      </w:r>
      <w:r>
        <w:t xml:space="preserve"> means land that is used and held in accordance with the requirements of section 32;</w:t>
      </w:r>
    </w:p>
    <w:p>
      <w:pPr>
        <w:pStyle w:val="Defstart"/>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t>“</w:t>
      </w:r>
      <w:r>
        <w:rPr>
          <w:rStyle w:val="CharDefText"/>
        </w:rPr>
        <w:t>public place</w:t>
      </w:r>
      <w:r>
        <w:rPr>
          <w:b/>
        </w:rPr>
        <w:t>”</w:t>
      </w:r>
      <w:r>
        <w:t xml:space="preserve"> means any thoroughfare, as defined in the </w:t>
      </w:r>
      <w:r>
        <w:rPr>
          <w:i/>
        </w:rPr>
        <w:t>Local Government Act 1995</w:t>
      </w:r>
      <w:r>
        <w:t>, and any other land which the public are allowed to use;</w:t>
      </w:r>
    </w:p>
    <w:p>
      <w:pPr>
        <w:pStyle w:val="Defstart"/>
      </w:pPr>
      <w:r>
        <w:rPr>
          <w:b/>
        </w:rPr>
        <w:tab/>
        <w:t>“</w:t>
      </w:r>
      <w:r>
        <w:rPr>
          <w:rStyle w:val="CharDefText"/>
        </w:rPr>
        <w:t>supporting member</w:t>
      </w:r>
      <w:r>
        <w:rPr>
          <w:b/>
        </w:rPr>
        <w:t>”</w:t>
      </w:r>
      <w:r>
        <w:t xml:space="preserve"> means a person, body or organization affiliated with the Council under section 13;</w:t>
      </w:r>
    </w:p>
    <w:p>
      <w:pPr>
        <w:pStyle w:val="Defstart"/>
      </w:pPr>
      <w:r>
        <w:rPr>
          <w:b/>
        </w:rPr>
        <w:tab/>
        <w:t>“</w:t>
      </w:r>
      <w:r>
        <w:rPr>
          <w:rStyle w:val="CharDefText"/>
        </w:rPr>
        <w:t>the Council</w:t>
      </w:r>
      <w:r>
        <w:rPr>
          <w:b/>
        </w:rPr>
        <w:t>”</w:t>
      </w:r>
      <w:r>
        <w:t xml:space="preserve"> means the Keep Australia Beautiful Council (W.A.) established by section 6;</w:t>
      </w:r>
    </w:p>
    <w:p>
      <w:pPr>
        <w:pStyle w:val="Defstart"/>
      </w:pPr>
      <w:r>
        <w:rPr>
          <w:b/>
        </w:rPr>
        <w:tab/>
        <w:t>“</w:t>
      </w:r>
      <w:r>
        <w:rPr>
          <w:rStyle w:val="CharDefText"/>
        </w:rPr>
        <w:t>the Fund</w:t>
      </w:r>
      <w:r>
        <w:rPr>
          <w:b/>
        </w:rPr>
        <w:t>”</w:t>
      </w:r>
      <w:r>
        <w:t xml:space="preserve"> means the Keep Australia Beautiful Council (W.A.) Fund established under section 18;</w:t>
      </w:r>
    </w:p>
    <w:p>
      <w:pPr>
        <w:pStyle w:val="Defstart"/>
        <w:keepNext/>
      </w:pPr>
      <w:r>
        <w:rPr>
          <w:b/>
        </w:rPr>
        <w:tab/>
        <w:t>“</w:t>
      </w:r>
      <w:r>
        <w:rPr>
          <w:rStyle w:val="CharDefText"/>
        </w:rPr>
        <w:t>waters</w:t>
      </w:r>
      <w:r>
        <w:rPr>
          <w:b/>
        </w:rPr>
        <w:t>”</w:t>
      </w:r>
      <w:r>
        <w:t xml:space="preserve"> includes —</w:t>
      </w:r>
      <w:del w:id="65" w:author="svcMRProcess" w:date="2015-12-08T11:51:00Z">
        <w:r>
          <w:delText> </w:delText>
        </w:r>
      </w:del>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del w:id="66" w:author="svcMRProcess" w:date="2015-12-08T11:51:00Z">
        <w:r>
          <w:rPr>
            <w:snapToGrid w:val="0"/>
          </w:rPr>
          <w:delText> </w:delText>
        </w:r>
      </w:del>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w:t>
      </w:r>
      <w:ins w:id="67" w:author="svcMRProcess" w:date="2015-12-08T11:51:00Z">
        <w:r>
          <w:t> </w:t>
        </w:r>
      </w:ins>
      <w:r>
        <w:t>4; No. 6 of 1996 s.</w:t>
      </w:r>
      <w:ins w:id="68" w:author="svcMRProcess" w:date="2015-12-08T11:51:00Z">
        <w:r>
          <w:t> </w:t>
        </w:r>
      </w:ins>
      <w:r>
        <w:t>4; No. 14 of 1996 s.</w:t>
      </w:r>
      <w:ins w:id="69" w:author="svcMRProcess" w:date="2015-12-08T11:51:00Z">
        <w:r>
          <w:t> </w:t>
        </w:r>
      </w:ins>
      <w:r>
        <w:t>4.]</w:t>
      </w:r>
      <w:del w:id="70" w:author="svcMRProcess" w:date="2015-12-08T11:51:00Z">
        <w:r>
          <w:delText xml:space="preserve"> </w:delText>
        </w:r>
      </w:del>
    </w:p>
    <w:p>
      <w:pPr>
        <w:pStyle w:val="Heading2"/>
        <w:ind w:left="567" w:right="575"/>
      </w:pPr>
      <w:bookmarkStart w:id="71" w:name="_Toc89568336"/>
      <w:bookmarkStart w:id="72" w:name="_Toc89568647"/>
      <w:bookmarkStart w:id="73" w:name="_Toc89568712"/>
      <w:bookmarkStart w:id="74" w:name="_Toc92878014"/>
      <w:bookmarkStart w:id="75" w:name="_Toc97097093"/>
      <w:bookmarkStart w:id="76" w:name="_Toc100455874"/>
      <w:bookmarkStart w:id="77" w:name="_Toc100561766"/>
      <w:bookmarkStart w:id="78" w:name="_Toc100563926"/>
      <w:bookmarkStart w:id="79" w:name="_Toc102379729"/>
      <w:bookmarkStart w:id="80" w:name="_Toc103067267"/>
      <w:bookmarkStart w:id="81" w:name="_Toc139348698"/>
      <w:bookmarkStart w:id="82" w:name="_Toc139348762"/>
      <w:bookmarkStart w:id="83" w:name="_Toc139688701"/>
      <w:bookmarkStart w:id="84" w:name="_Toc139784754"/>
      <w:bookmarkStart w:id="85" w:name="_Toc139785339"/>
      <w:bookmarkStart w:id="86" w:name="_Toc141592724"/>
      <w:bookmarkStart w:id="87" w:name="_Toc141607352"/>
      <w:bookmarkStart w:id="88" w:name="_Toc143936887"/>
      <w:bookmarkStart w:id="89" w:name="_Toc145126390"/>
      <w:r>
        <w:rPr>
          <w:rStyle w:val="CharPartNo"/>
        </w:rPr>
        <w:t>Part II</w:t>
      </w:r>
      <w:r>
        <w:rPr>
          <w:rStyle w:val="CharDivNo"/>
        </w:rPr>
        <w:t> </w:t>
      </w:r>
      <w:r>
        <w:t>—</w:t>
      </w:r>
      <w:r>
        <w:rPr>
          <w:rStyle w:val="CharDivText"/>
        </w:rPr>
        <w:t> </w:t>
      </w:r>
      <w:r>
        <w:rPr>
          <w:rStyle w:val="CharPartText"/>
        </w:rPr>
        <w:t>The Keep Australia Beautiful Council (W.A.)</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del w:id="90" w:author="svcMRProcess" w:date="2015-12-08T11:51:00Z">
        <w:r>
          <w:rPr>
            <w:rStyle w:val="CharPartText"/>
          </w:rPr>
          <w:delText xml:space="preserve"> </w:delText>
        </w:r>
      </w:del>
    </w:p>
    <w:p>
      <w:pPr>
        <w:pStyle w:val="Heading5"/>
        <w:rPr>
          <w:snapToGrid w:val="0"/>
        </w:rPr>
      </w:pPr>
      <w:bookmarkStart w:id="91" w:name="_Toc89568337"/>
      <w:bookmarkStart w:id="92" w:name="_Toc103067268"/>
      <w:bookmarkStart w:id="93" w:name="_Toc145126391"/>
      <w:bookmarkStart w:id="94" w:name="_Toc139688702"/>
      <w:r>
        <w:rPr>
          <w:rStyle w:val="CharSectno"/>
        </w:rPr>
        <w:t>6</w:t>
      </w:r>
      <w:r>
        <w:rPr>
          <w:snapToGrid w:val="0"/>
        </w:rPr>
        <w:t>.</w:t>
      </w:r>
      <w:r>
        <w:rPr>
          <w:snapToGrid w:val="0"/>
        </w:rPr>
        <w:tab/>
        <w:t>Establishment of Keep Australia Beautiful Council</w:t>
      </w:r>
      <w:bookmarkEnd w:id="91"/>
      <w:bookmarkEnd w:id="92"/>
      <w:bookmarkEnd w:id="93"/>
      <w:bookmarkEnd w:id="94"/>
      <w:del w:id="95" w:author="svcMRProcess" w:date="2015-12-08T11:51:00Z">
        <w:r>
          <w:rPr>
            <w:snapToGrid w:val="0"/>
          </w:rPr>
          <w:delText xml:space="preserve"> </w:delText>
        </w:r>
      </w:del>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96" w:name="_Toc89568338"/>
      <w:bookmarkStart w:id="97" w:name="_Toc103067269"/>
      <w:bookmarkStart w:id="98" w:name="_Toc145126392"/>
      <w:bookmarkStart w:id="99" w:name="_Toc139688703"/>
      <w:r>
        <w:rPr>
          <w:rStyle w:val="CharSectno"/>
        </w:rPr>
        <w:t>7</w:t>
      </w:r>
      <w:r>
        <w:rPr>
          <w:snapToGrid w:val="0"/>
        </w:rPr>
        <w:t>.</w:t>
      </w:r>
      <w:r>
        <w:rPr>
          <w:snapToGrid w:val="0"/>
        </w:rPr>
        <w:tab/>
        <w:t>Objects of the Council</w:t>
      </w:r>
      <w:bookmarkEnd w:id="96"/>
      <w:bookmarkEnd w:id="97"/>
      <w:bookmarkEnd w:id="98"/>
      <w:bookmarkEnd w:id="99"/>
      <w:del w:id="100" w:author="svcMRProcess" w:date="2015-12-08T11:51:00Z">
        <w:r>
          <w:rPr>
            <w:snapToGrid w:val="0"/>
          </w:rPr>
          <w:delText xml:space="preserve"> </w:delText>
        </w:r>
      </w:del>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101" w:name="_Toc89568339"/>
      <w:bookmarkStart w:id="102" w:name="_Toc103067270"/>
      <w:bookmarkStart w:id="103" w:name="_Toc145126393"/>
      <w:bookmarkStart w:id="104" w:name="_Toc139688704"/>
      <w:r>
        <w:rPr>
          <w:rStyle w:val="CharSectno"/>
        </w:rPr>
        <w:t>8</w:t>
      </w:r>
      <w:r>
        <w:rPr>
          <w:snapToGrid w:val="0"/>
        </w:rPr>
        <w:t>.</w:t>
      </w:r>
      <w:r>
        <w:rPr>
          <w:snapToGrid w:val="0"/>
        </w:rPr>
        <w:tab/>
        <w:t>Powers</w:t>
      </w:r>
      <w:bookmarkEnd w:id="101"/>
      <w:bookmarkEnd w:id="102"/>
      <w:bookmarkEnd w:id="103"/>
      <w:bookmarkEnd w:id="104"/>
      <w:del w:id="105" w:author="svcMRProcess" w:date="2015-12-08T11:51:00Z">
        <w:r>
          <w:rPr>
            <w:snapToGrid w:val="0"/>
          </w:rPr>
          <w:delText xml:space="preserve"> </w:delText>
        </w:r>
      </w:del>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del w:id="106" w:author="svcMRProcess" w:date="2015-12-08T11:51:00Z">
        <w:r>
          <w:rPr>
            <w:snapToGrid w:val="0"/>
          </w:rPr>
          <w:delText> </w:delText>
        </w:r>
      </w:del>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107" w:name="_Toc89568340"/>
      <w:bookmarkStart w:id="108" w:name="_Toc103067271"/>
      <w:bookmarkStart w:id="109" w:name="_Toc145126394"/>
      <w:bookmarkStart w:id="110" w:name="_Toc139688705"/>
      <w:r>
        <w:rPr>
          <w:rStyle w:val="CharSectno"/>
        </w:rPr>
        <w:t>9</w:t>
      </w:r>
      <w:r>
        <w:rPr>
          <w:snapToGrid w:val="0"/>
        </w:rPr>
        <w:t>.</w:t>
      </w:r>
      <w:r>
        <w:rPr>
          <w:snapToGrid w:val="0"/>
        </w:rPr>
        <w:tab/>
        <w:t>Membership of the Council</w:t>
      </w:r>
      <w:bookmarkEnd w:id="107"/>
      <w:bookmarkEnd w:id="108"/>
      <w:bookmarkEnd w:id="109"/>
      <w:bookmarkEnd w:id="110"/>
      <w:del w:id="111" w:author="svcMRProcess" w:date="2015-12-08T11:51:00Z">
        <w:r>
          <w:rPr>
            <w:snapToGrid w:val="0"/>
          </w:rPr>
          <w:delText xml:space="preserve"> </w:delText>
        </w:r>
      </w:del>
    </w:p>
    <w:p>
      <w:pPr>
        <w:pStyle w:val="Subsection"/>
        <w:keepNext/>
        <w:rPr>
          <w:snapToGrid w:val="0"/>
        </w:rPr>
      </w:pPr>
      <w:r>
        <w:rPr>
          <w:snapToGrid w:val="0"/>
        </w:rPr>
        <w:tab/>
        <w:t>(1)</w:t>
      </w:r>
      <w:r>
        <w:rPr>
          <w:snapToGrid w:val="0"/>
        </w:rPr>
        <w:tab/>
        <w:t>The Council shall consist of 15 members appointed by the Minister of whom —</w:t>
      </w:r>
      <w:del w:id="112" w:author="svcMRProcess" w:date="2015-12-08T11:51:00Z">
        <w:r>
          <w:rPr>
            <w:snapToGrid w:val="0"/>
          </w:rPr>
          <w:delText> </w:delText>
        </w:r>
      </w:del>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one shall be appointed on the nomination of The Confederation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one shall be appointed on the nomination of The Confederation to represent manufacturers of cans;</w:t>
      </w:r>
    </w:p>
    <w:p>
      <w:pPr>
        <w:pStyle w:val="Indenta"/>
        <w:rPr>
          <w:snapToGrid w:val="0"/>
        </w:rPr>
      </w:pPr>
      <w:r>
        <w:rPr>
          <w:snapToGrid w:val="0"/>
        </w:rPr>
        <w:tab/>
        <w:t>(e)</w:t>
      </w:r>
      <w:r>
        <w:rPr>
          <w:snapToGrid w:val="0"/>
        </w:rPr>
        <w:tab/>
        <w:t>one shall be appointed on the nomination of The Confederation to represent manufacturers of glass;</w:t>
      </w:r>
    </w:p>
    <w:p>
      <w:pPr>
        <w:pStyle w:val="Indenta"/>
        <w:rPr>
          <w:snapToGrid w:val="0"/>
        </w:rPr>
      </w:pPr>
      <w:r>
        <w:rPr>
          <w:snapToGrid w:val="0"/>
        </w:rPr>
        <w:tab/>
        <w:t>(f)</w:t>
      </w:r>
      <w:r>
        <w:rPr>
          <w:snapToGrid w:val="0"/>
        </w:rPr>
        <w:tab/>
        <w:t>one shall be appointed on the nomination of The Confederation to represent manufacturers of paper products;</w:t>
      </w:r>
    </w:p>
    <w:p>
      <w:pPr>
        <w:pStyle w:val="Indenta"/>
        <w:rPr>
          <w:snapToGrid w:val="0"/>
        </w:rPr>
      </w:pPr>
      <w:r>
        <w:rPr>
          <w:snapToGrid w:val="0"/>
        </w:rPr>
        <w:tab/>
        <w:t>(g)</w:t>
      </w:r>
      <w:r>
        <w:rPr>
          <w:snapToGrid w:val="0"/>
        </w:rPr>
        <w:tab/>
        <w:t>one shall be appointed on the nomination of the chief executive officer of the department referred to in section</w:t>
      </w:r>
      <w:del w:id="113" w:author="svcMRProcess" w:date="2015-12-08T11:51:00Z">
        <w:r>
          <w:rPr>
            <w:snapToGrid w:val="0"/>
          </w:rPr>
          <w:delText xml:space="preserve"> </w:delText>
        </w:r>
      </w:del>
      <w:ins w:id="114" w:author="svcMRProcess" w:date="2015-12-08T11:51:00Z">
        <w:r>
          <w:rPr>
            <w:snapToGrid w:val="0"/>
          </w:rPr>
          <w:t> </w:t>
        </w:r>
      </w:ins>
      <w:r>
        <w:rPr>
          <w:snapToGrid w:val="0"/>
        </w:rPr>
        <w:t xml:space="preserve">228 of the </w:t>
      </w:r>
      <w:r>
        <w:rPr>
          <w:i/>
          <w:snapToGrid w:val="0"/>
        </w:rPr>
        <w:t>School Education Act</w:t>
      </w:r>
      <w:del w:id="115" w:author="svcMRProcess" w:date="2015-12-08T11:51:00Z">
        <w:r>
          <w:rPr>
            <w:i/>
            <w:snapToGrid w:val="0"/>
          </w:rPr>
          <w:delText xml:space="preserve"> </w:delText>
        </w:r>
      </w:del>
      <w:ins w:id="116" w:author="svcMRProcess" w:date="2015-12-08T11:51:00Z">
        <w:r>
          <w:rPr>
            <w:i/>
            <w:snapToGrid w:val="0"/>
          </w:rPr>
          <w:t> </w:t>
        </w:r>
      </w:ins>
      <w:r>
        <w:rPr>
          <w:i/>
          <w:snapToGrid w:val="0"/>
        </w:rPr>
        <w:t>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w:t>
      </w:r>
      <w:del w:id="117" w:author="svcMRProcess" w:date="2015-12-08T11:51:00Z">
        <w:r>
          <w:rPr>
            <w:snapToGrid w:val="0"/>
          </w:rPr>
          <w:delText xml:space="preserve"> </w:delText>
        </w:r>
      </w:del>
      <w:ins w:id="118" w:author="svcMRProcess" w:date="2015-12-08T11:51:00Z">
        <w:r>
          <w:rPr>
            <w:snapToGrid w:val="0"/>
          </w:rPr>
          <w:t> </w:t>
        </w:r>
      </w:ins>
      <w:r>
        <w:rPr>
          <w:snapToGrid w:val="0"/>
        </w:rPr>
        <w:t>(1)(a),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w:t>
      </w:r>
      <w:del w:id="119" w:author="svcMRProcess" w:date="2015-12-08T11:51:00Z">
        <w:r>
          <w:rPr>
            <w:snapToGrid w:val="0"/>
          </w:rPr>
          <w:delText xml:space="preserve"> </w:delText>
        </w:r>
      </w:del>
      <w:ins w:id="120" w:author="svcMRProcess" w:date="2015-12-08T11:51:00Z">
        <w:r>
          <w:rPr>
            <w:snapToGrid w:val="0"/>
          </w:rPr>
          <w:t> </w:t>
        </w:r>
      </w:ins>
      <w:r>
        <w:rPr>
          <w:snapToGrid w:val="0"/>
        </w:rPr>
        <w:t>(g),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w:t>
      </w:r>
      <w:del w:id="121" w:author="svcMRProcess" w:date="2015-12-08T11:51:00Z">
        <w:r>
          <w:rPr>
            <w:snapToGrid w:val="0"/>
          </w:rPr>
          <w:delText xml:space="preserve"> </w:delText>
        </w:r>
      </w:del>
      <w:ins w:id="122" w:author="svcMRProcess" w:date="2015-12-08T11:51:00Z">
        <w:r>
          <w:rPr>
            <w:snapToGrid w:val="0"/>
          </w:rPr>
          <w:t> </w:t>
        </w:r>
      </w:ins>
      <w:r>
        <w:rPr>
          <w:snapToGrid w:val="0"/>
        </w:rPr>
        <w:t>1 of the First Schedule a member of the Council shall hold office for such period not exceeding 3</w:t>
      </w:r>
      <w:del w:id="123" w:author="svcMRProcess" w:date="2015-12-08T11:51:00Z">
        <w:r>
          <w:rPr>
            <w:snapToGrid w:val="0"/>
          </w:rPr>
          <w:delText xml:space="preserve"> </w:delText>
        </w:r>
      </w:del>
      <w:ins w:id="124" w:author="svcMRProcess" w:date="2015-12-08T11:51:00Z">
        <w:r>
          <w:rPr>
            <w:snapToGrid w:val="0"/>
          </w:rPr>
          <w:t> </w:t>
        </w:r>
      </w:ins>
      <w:r>
        <w:rPr>
          <w:snapToGrid w:val="0"/>
        </w:rPr>
        <w:t>years as is specified in the instrument of his appointment and is eligible for re</w:t>
      </w:r>
      <w:del w:id="125" w:author="svcMRProcess" w:date="2015-12-08T11:51:00Z">
        <w:r>
          <w:rPr>
            <w:snapToGrid w:val="0"/>
          </w:rPr>
          <w:delText>-</w:delText>
        </w:r>
      </w:del>
      <w:ins w:id="126" w:author="svcMRProcess" w:date="2015-12-08T11:51:00Z">
        <w:r>
          <w:rPr>
            <w:snapToGrid w:val="0"/>
          </w:rPr>
          <w:noBreakHyphen/>
        </w:r>
      </w:ins>
      <w:r>
        <w:rPr>
          <w:snapToGrid w:val="0"/>
        </w:rPr>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rPr>
          <w:snapToGrid w:val="0"/>
        </w:rPr>
      </w:pPr>
      <w:r>
        <w:rPr>
          <w:snapToGrid w:val="0"/>
        </w:rPr>
        <w:tab/>
        <w:t>(6)</w:t>
      </w:r>
      <w:r>
        <w:rPr>
          <w:snapToGrid w:val="0"/>
        </w:rPr>
        <w:tab/>
        <w:t>In this section </w:t>
      </w:r>
      <w:r>
        <w:rPr>
          <w:b/>
          <w:snapToGrid w:val="0"/>
        </w:rPr>
        <w:t>“</w:t>
      </w:r>
      <w:r>
        <w:rPr>
          <w:rStyle w:val="CharDefText"/>
        </w:rPr>
        <w:t>The Confederation</w:t>
      </w:r>
      <w:r>
        <w:rPr>
          <w:b/>
          <w:snapToGrid w:val="0"/>
        </w:rPr>
        <w:t>”</w:t>
      </w:r>
      <w:r>
        <w:rPr>
          <w:snapToGrid w:val="0"/>
        </w:rPr>
        <w:t xml:space="preserve"> means the body known as The Confederation of Western Australian Industry (Incorporated).</w:t>
      </w:r>
    </w:p>
    <w:p>
      <w:pPr>
        <w:pStyle w:val="Footnotesection"/>
      </w:pPr>
      <w:r>
        <w:tab/>
        <w:t>[Section 9 amended by No. 18 of 1986 s.</w:t>
      </w:r>
      <w:ins w:id="127" w:author="svcMRProcess" w:date="2015-12-08T11:51:00Z">
        <w:r>
          <w:t> </w:t>
        </w:r>
      </w:ins>
      <w:r>
        <w:t>5; No. 7 of 1988 s.</w:t>
      </w:r>
      <w:ins w:id="128" w:author="svcMRProcess" w:date="2015-12-08T11:51:00Z">
        <w:r>
          <w:t> </w:t>
        </w:r>
      </w:ins>
      <w:r>
        <w:t>21; No. 22 of 1996 s.</w:t>
      </w:r>
      <w:ins w:id="129" w:author="svcMRProcess" w:date="2015-12-08T11:51:00Z">
        <w:r>
          <w:t> </w:t>
        </w:r>
      </w:ins>
      <w:r>
        <w:t>16(7); No. 36 of 1999 s.</w:t>
      </w:r>
      <w:ins w:id="130" w:author="svcMRProcess" w:date="2015-12-08T11:51:00Z">
        <w:r>
          <w:t> </w:t>
        </w:r>
      </w:ins>
      <w:r>
        <w:t>247; No. 49 of 2004 s. 13; No. 28 of 2006 s. 213.]</w:t>
      </w:r>
      <w:del w:id="131" w:author="svcMRProcess" w:date="2015-12-08T11:51:00Z">
        <w:r>
          <w:delText xml:space="preserve"> </w:delText>
        </w:r>
      </w:del>
    </w:p>
    <w:p>
      <w:pPr>
        <w:pStyle w:val="Heading5"/>
        <w:rPr>
          <w:snapToGrid w:val="0"/>
        </w:rPr>
      </w:pPr>
      <w:bookmarkStart w:id="132" w:name="_Toc89568341"/>
      <w:bookmarkStart w:id="133" w:name="_Toc103067272"/>
      <w:bookmarkStart w:id="134" w:name="_Toc145126395"/>
      <w:bookmarkStart w:id="135" w:name="_Toc139688706"/>
      <w:r>
        <w:rPr>
          <w:rStyle w:val="CharSectno"/>
        </w:rPr>
        <w:t>10</w:t>
      </w:r>
      <w:r>
        <w:rPr>
          <w:snapToGrid w:val="0"/>
        </w:rPr>
        <w:t>.</w:t>
      </w:r>
      <w:r>
        <w:rPr>
          <w:snapToGrid w:val="0"/>
        </w:rPr>
        <w:tab/>
        <w:t>Chairman of Council</w:t>
      </w:r>
      <w:bookmarkEnd w:id="132"/>
      <w:bookmarkEnd w:id="133"/>
      <w:bookmarkEnd w:id="134"/>
      <w:bookmarkEnd w:id="135"/>
      <w:del w:id="136" w:author="svcMRProcess" w:date="2015-12-08T11:51:00Z">
        <w:r>
          <w:rPr>
            <w:snapToGrid w:val="0"/>
          </w:rPr>
          <w:delText xml:space="preserve"> </w:delText>
        </w:r>
      </w:del>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del w:id="137" w:author="svcMRProcess" w:date="2015-12-08T11:51:00Z">
        <w:r>
          <w:rPr>
            <w:snapToGrid w:val="0"/>
          </w:rPr>
          <w:delText> </w:delText>
        </w:r>
      </w:del>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w:t>
      </w:r>
      <w:ins w:id="138" w:author="svcMRProcess" w:date="2015-12-08T11:51:00Z">
        <w:r>
          <w:t> </w:t>
        </w:r>
      </w:ins>
      <w:r>
        <w:t>64.]</w:t>
      </w:r>
      <w:del w:id="139" w:author="svcMRProcess" w:date="2015-12-08T11:51:00Z">
        <w:r>
          <w:delText xml:space="preserve"> </w:delText>
        </w:r>
      </w:del>
    </w:p>
    <w:p>
      <w:pPr>
        <w:pStyle w:val="Heading5"/>
        <w:rPr>
          <w:snapToGrid w:val="0"/>
        </w:rPr>
      </w:pPr>
      <w:bookmarkStart w:id="140" w:name="_Toc89568342"/>
      <w:bookmarkStart w:id="141" w:name="_Toc103067273"/>
      <w:bookmarkStart w:id="142" w:name="_Toc145126396"/>
      <w:bookmarkStart w:id="143" w:name="_Toc139688707"/>
      <w:r>
        <w:rPr>
          <w:rStyle w:val="CharSectno"/>
        </w:rPr>
        <w:t>11</w:t>
      </w:r>
      <w:r>
        <w:rPr>
          <w:snapToGrid w:val="0"/>
        </w:rPr>
        <w:t>.</w:t>
      </w:r>
      <w:r>
        <w:rPr>
          <w:snapToGrid w:val="0"/>
        </w:rPr>
        <w:tab/>
        <w:t>Deputy Chairman</w:t>
      </w:r>
      <w:bookmarkEnd w:id="140"/>
      <w:bookmarkEnd w:id="141"/>
      <w:bookmarkEnd w:id="142"/>
      <w:bookmarkEnd w:id="143"/>
      <w:del w:id="144" w:author="svcMRProcess" w:date="2015-12-08T11:51:00Z">
        <w:r>
          <w:rPr>
            <w:snapToGrid w:val="0"/>
          </w:rPr>
          <w:delText xml:space="preserve"> </w:delText>
        </w:r>
      </w:del>
    </w:p>
    <w:p>
      <w:pPr>
        <w:pStyle w:val="Subsection"/>
        <w:rPr>
          <w:snapToGrid w:val="0"/>
        </w:rPr>
      </w:pPr>
      <w:r>
        <w:rPr>
          <w:snapToGrid w:val="0"/>
        </w:rPr>
        <w:tab/>
        <w:t>(1)</w:t>
      </w:r>
      <w:r>
        <w:rPr>
          <w:snapToGrid w:val="0"/>
        </w:rPr>
        <w:tab/>
        <w:t>At the first meeting of the Council and thereafter at the first meeting of the Council held after 30</w:t>
      </w:r>
      <w:del w:id="145" w:author="svcMRProcess" w:date="2015-12-08T11:51:00Z">
        <w:r>
          <w:rPr>
            <w:snapToGrid w:val="0"/>
          </w:rPr>
          <w:delText xml:space="preserve"> </w:delText>
        </w:r>
      </w:del>
      <w:ins w:id="146" w:author="svcMRProcess" w:date="2015-12-08T11:51:00Z">
        <w:r>
          <w:rPr>
            <w:snapToGrid w:val="0"/>
          </w:rPr>
          <w:t> </w:t>
        </w:r>
      </w:ins>
      <w:r>
        <w:rPr>
          <w:snapToGrid w:val="0"/>
        </w:rPr>
        <w:t>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del w:id="147" w:author="svcMRProcess" w:date="2015-12-08T11:51:00Z">
        <w:r>
          <w:rPr>
            <w:snapToGrid w:val="0"/>
          </w:rPr>
          <w:delText>-</w:delText>
        </w:r>
      </w:del>
      <w:ins w:id="148" w:author="svcMRProcess" w:date="2015-12-08T11:51:00Z">
        <w:r>
          <w:rPr>
            <w:snapToGrid w:val="0"/>
          </w:rPr>
          <w:noBreakHyphen/>
        </w:r>
      </w:ins>
      <w:r>
        <w:rPr>
          <w:snapToGrid w:val="0"/>
        </w:rPr>
        <w:t>election.</w:t>
      </w:r>
    </w:p>
    <w:p>
      <w:pPr>
        <w:pStyle w:val="Subsection"/>
        <w:keepNext/>
        <w:rPr>
          <w:snapToGrid w:val="0"/>
        </w:rPr>
      </w:pPr>
      <w:r>
        <w:rPr>
          <w:snapToGrid w:val="0"/>
        </w:rPr>
        <w:tab/>
        <w:t>(3)</w:t>
      </w:r>
      <w:r>
        <w:rPr>
          <w:snapToGrid w:val="0"/>
        </w:rPr>
        <w:tab/>
        <w:t>The office of Deputy Chairman of the Council becomes vacant if —</w:t>
      </w:r>
      <w:del w:id="149" w:author="svcMRProcess" w:date="2015-12-08T11:51:00Z">
        <w:r>
          <w:rPr>
            <w:snapToGrid w:val="0"/>
          </w:rPr>
          <w:delText> </w:delText>
        </w:r>
      </w:del>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150" w:name="_Toc89568343"/>
      <w:bookmarkStart w:id="151" w:name="_Toc103067274"/>
      <w:bookmarkStart w:id="152" w:name="_Toc145126397"/>
      <w:bookmarkStart w:id="153" w:name="_Toc139688708"/>
      <w:r>
        <w:rPr>
          <w:rStyle w:val="CharSectno"/>
        </w:rPr>
        <w:t>12</w:t>
      </w:r>
      <w:r>
        <w:rPr>
          <w:snapToGrid w:val="0"/>
        </w:rPr>
        <w:t>.</w:t>
      </w:r>
      <w:r>
        <w:rPr>
          <w:snapToGrid w:val="0"/>
        </w:rPr>
        <w:tab/>
        <w:t>Effect of appointments</w:t>
      </w:r>
      <w:bookmarkEnd w:id="150"/>
      <w:bookmarkEnd w:id="151"/>
      <w:bookmarkEnd w:id="152"/>
      <w:bookmarkEnd w:id="153"/>
      <w:del w:id="154" w:author="svcMRProcess" w:date="2015-12-08T11:51:00Z">
        <w:r>
          <w:rPr>
            <w:snapToGrid w:val="0"/>
          </w:rPr>
          <w:delText xml:space="preserve"> </w:delText>
        </w:r>
      </w:del>
    </w:p>
    <w:p>
      <w:pPr>
        <w:pStyle w:val="Subsection"/>
        <w:rPr>
          <w:snapToGrid w:val="0"/>
        </w:rPr>
      </w:pPr>
      <w:r>
        <w:rPr>
          <w:snapToGrid w:val="0"/>
        </w:rPr>
        <w:tab/>
      </w:r>
      <w:r>
        <w:rPr>
          <w:snapToGrid w:val="0"/>
        </w:rPr>
        <w:tab/>
        <w:t>Acceptance of or acting in any office under section 9, 10 or 11 by any person does not of itself render the provisions of Part</w:t>
      </w:r>
      <w:del w:id="155" w:author="svcMRProcess" w:date="2015-12-08T11:51:00Z">
        <w:r>
          <w:rPr>
            <w:snapToGrid w:val="0"/>
          </w:rPr>
          <w:delText xml:space="preserve"> </w:delText>
        </w:r>
      </w:del>
      <w:ins w:id="156" w:author="svcMRProcess" w:date="2015-12-08T11:51:00Z">
        <w:r>
          <w:rPr>
            <w:snapToGrid w:val="0"/>
          </w:rPr>
          <w:t> </w:t>
        </w:r>
      </w:ins>
      <w:r>
        <w:rPr>
          <w:snapToGrid w:val="0"/>
        </w:rPr>
        <w:t xml:space="preserve">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w:t>
      </w:r>
      <w:ins w:id="157" w:author="svcMRProcess" w:date="2015-12-08T11:51:00Z">
        <w:r>
          <w:t> </w:t>
        </w:r>
      </w:ins>
      <w:r>
        <w:t>19.]</w:t>
      </w:r>
      <w:del w:id="158" w:author="svcMRProcess" w:date="2015-12-08T11:51:00Z">
        <w:r>
          <w:delText xml:space="preserve"> </w:delText>
        </w:r>
      </w:del>
    </w:p>
    <w:p>
      <w:pPr>
        <w:pStyle w:val="Heading5"/>
        <w:rPr>
          <w:snapToGrid w:val="0"/>
        </w:rPr>
      </w:pPr>
      <w:bookmarkStart w:id="159" w:name="_Toc89568344"/>
      <w:bookmarkStart w:id="160" w:name="_Toc103067275"/>
      <w:bookmarkStart w:id="161" w:name="_Toc145126398"/>
      <w:bookmarkStart w:id="162" w:name="_Toc139688709"/>
      <w:r>
        <w:rPr>
          <w:rStyle w:val="CharSectno"/>
        </w:rPr>
        <w:t>13</w:t>
      </w:r>
      <w:r>
        <w:rPr>
          <w:snapToGrid w:val="0"/>
        </w:rPr>
        <w:t>.</w:t>
      </w:r>
      <w:r>
        <w:rPr>
          <w:snapToGrid w:val="0"/>
        </w:rPr>
        <w:tab/>
        <w:t>Supporting members</w:t>
      </w:r>
      <w:bookmarkEnd w:id="159"/>
      <w:bookmarkEnd w:id="160"/>
      <w:bookmarkEnd w:id="161"/>
      <w:bookmarkEnd w:id="162"/>
      <w:del w:id="163" w:author="svcMRProcess" w:date="2015-12-08T11:51:00Z">
        <w:r>
          <w:rPr>
            <w:snapToGrid w:val="0"/>
          </w:rPr>
          <w:delText xml:space="preserve"> </w:delText>
        </w:r>
      </w:del>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del w:id="164" w:author="svcMRProcess" w:date="2015-12-08T11:51:00Z">
        <w:r>
          <w:rPr>
            <w:snapToGrid w:val="0"/>
          </w:rPr>
          <w:delText> </w:delText>
        </w:r>
      </w:del>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165" w:name="_Toc89568345"/>
      <w:bookmarkStart w:id="166" w:name="_Toc103067276"/>
      <w:bookmarkStart w:id="167" w:name="_Toc145126399"/>
      <w:bookmarkStart w:id="168" w:name="_Toc139688710"/>
      <w:r>
        <w:rPr>
          <w:rStyle w:val="CharSectno"/>
        </w:rPr>
        <w:t>14</w:t>
      </w:r>
      <w:r>
        <w:rPr>
          <w:snapToGrid w:val="0"/>
        </w:rPr>
        <w:t>.</w:t>
      </w:r>
      <w:r>
        <w:rPr>
          <w:snapToGrid w:val="0"/>
        </w:rPr>
        <w:tab/>
        <w:t>Committees</w:t>
      </w:r>
      <w:bookmarkEnd w:id="165"/>
      <w:bookmarkEnd w:id="166"/>
      <w:bookmarkEnd w:id="167"/>
      <w:bookmarkEnd w:id="168"/>
      <w:del w:id="169" w:author="svcMRProcess" w:date="2015-12-08T11:51:00Z">
        <w:r>
          <w:rPr>
            <w:snapToGrid w:val="0"/>
          </w:rPr>
          <w:delText xml:space="preserve"> </w:delText>
        </w:r>
      </w:del>
    </w:p>
    <w:p>
      <w:pPr>
        <w:pStyle w:val="Subsection"/>
        <w:keepNext/>
        <w:rPr>
          <w:snapToGrid w:val="0"/>
        </w:rPr>
      </w:pPr>
      <w:r>
        <w:rPr>
          <w:snapToGrid w:val="0"/>
        </w:rPr>
        <w:tab/>
        <w:t>(1)</w:t>
      </w:r>
      <w:r>
        <w:rPr>
          <w:snapToGrid w:val="0"/>
        </w:rPr>
        <w:tab/>
        <w:t>The Council may from time to time —</w:t>
      </w:r>
      <w:del w:id="170" w:author="svcMRProcess" w:date="2015-12-08T11:51:00Z">
        <w:r>
          <w:rPr>
            <w:snapToGrid w:val="0"/>
          </w:rPr>
          <w:delText> </w:delText>
        </w:r>
      </w:del>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del w:id="171" w:author="svcMRProcess" w:date="2015-12-08T11:51:00Z">
        <w:r>
          <w:rPr>
            <w:snapToGrid w:val="0"/>
          </w:rPr>
          <w:delText> </w:delText>
        </w:r>
      </w:del>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 xml:space="preserve">Where the Chairman of the Council is unable to be present at a meeting of a Committee the Deputy Chairman of the Council may attend that meeting in place of the Chairman and </w:t>
      </w:r>
      <w:del w:id="172" w:author="svcMRProcess" w:date="2015-12-08T11:51:00Z">
        <w:r>
          <w:rPr>
            <w:snapToGrid w:val="0"/>
          </w:rPr>
          <w:delText>Act </w:delText>
        </w:r>
      </w:del>
      <w:ins w:id="173" w:author="svcMRProcess" w:date="2015-12-08T11:51:00Z">
        <w:r>
          <w:rPr>
            <w:snapToGrid w:val="0"/>
          </w:rPr>
          <w:t xml:space="preserve">act </w:t>
        </w:r>
      </w:ins>
      <w:r>
        <w:rPr>
          <w:snapToGrid w:val="0"/>
        </w:rPr>
        <w:t>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174" w:name="_Toc89568346"/>
      <w:bookmarkStart w:id="175" w:name="_Toc103067277"/>
      <w:bookmarkStart w:id="176" w:name="_Toc145126400"/>
      <w:bookmarkStart w:id="177" w:name="_Toc139688711"/>
      <w:r>
        <w:rPr>
          <w:rStyle w:val="CharSectno"/>
        </w:rPr>
        <w:t>15</w:t>
      </w:r>
      <w:r>
        <w:rPr>
          <w:snapToGrid w:val="0"/>
        </w:rPr>
        <w:t>.</w:t>
      </w:r>
      <w:r>
        <w:rPr>
          <w:snapToGrid w:val="0"/>
        </w:rPr>
        <w:tab/>
        <w:t>Staff</w:t>
      </w:r>
      <w:bookmarkEnd w:id="174"/>
      <w:bookmarkEnd w:id="175"/>
      <w:bookmarkEnd w:id="176"/>
      <w:bookmarkEnd w:id="177"/>
      <w:del w:id="178" w:author="svcMRProcess" w:date="2015-12-08T11:51:00Z">
        <w:r>
          <w:rPr>
            <w:snapToGrid w:val="0"/>
          </w:rPr>
          <w:delText xml:space="preserve"> </w:delText>
        </w:r>
      </w:del>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pPr>
        <w:pStyle w:val="Subsection"/>
        <w:spacing w:before="100"/>
        <w:rPr>
          <w:snapToGrid w:val="0"/>
        </w:rPr>
      </w:pPr>
      <w:r>
        <w:rPr>
          <w:snapToGrid w:val="0"/>
        </w:rPr>
        <w:tab/>
        <w:t>(4)</w:t>
      </w:r>
      <w:r>
        <w:rPr>
          <w:snapToGrid w:val="0"/>
        </w:rPr>
        <w:tab/>
        <w:t>Part</w:t>
      </w:r>
      <w:del w:id="179" w:author="svcMRProcess" w:date="2015-12-08T11:51:00Z">
        <w:r>
          <w:rPr>
            <w:snapToGrid w:val="0"/>
          </w:rPr>
          <w:delText xml:space="preserve"> </w:delText>
        </w:r>
      </w:del>
      <w:ins w:id="180" w:author="svcMRProcess" w:date="2015-12-08T11:51:00Z">
        <w:r>
          <w:rPr>
            <w:snapToGrid w:val="0"/>
          </w:rPr>
          <w:t> </w:t>
        </w:r>
      </w:ins>
      <w:r>
        <w:rPr>
          <w:snapToGrid w:val="0"/>
        </w:rPr>
        <w:t xml:space="preserve">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del w:id="181" w:author="svcMRProcess" w:date="2015-12-08T11:51:00Z">
        <w:r>
          <w:rPr>
            <w:snapToGrid w:val="0"/>
            <w:vertAlign w:val="superscript"/>
          </w:rPr>
          <w:delText xml:space="preserve"> </w:delText>
        </w:r>
      </w:del>
      <w:r>
        <w:rPr>
          <w:i/>
        </w:rPr>
        <w:t>Public Sector Management Act 1994</w:t>
      </w:r>
      <w:r>
        <w:t xml:space="preserve"> </w:t>
      </w:r>
      <w:r>
        <w:rPr>
          <w:snapToGrid w:val="0"/>
        </w:rPr>
        <w:t>an inconsistency between this Act and that Act that Act shall prevail.</w:t>
      </w:r>
    </w:p>
    <w:p>
      <w:pPr>
        <w:pStyle w:val="Footnotesection"/>
      </w:pPr>
      <w:r>
        <w:tab/>
        <w:t xml:space="preserve">[Section 15 amended by No. 113 of 1987 </w:t>
      </w:r>
      <w:del w:id="182" w:author="svcMRProcess" w:date="2015-12-08T11:51:00Z">
        <w:r>
          <w:delText>Schedule 2</w:delText>
        </w:r>
      </w:del>
      <w:ins w:id="183" w:author="svcMRProcess" w:date="2015-12-08T11:51:00Z">
        <w:r>
          <w:t>s. 32</w:t>
        </w:r>
      </w:ins>
      <w:r>
        <w:t>; No. 32 of 1994 s.</w:t>
      </w:r>
      <w:ins w:id="184" w:author="svcMRProcess" w:date="2015-12-08T11:51:00Z">
        <w:r>
          <w:t> </w:t>
        </w:r>
      </w:ins>
      <w:r>
        <w:t>19; No. 28 of 2006 s. 214.]</w:t>
      </w:r>
      <w:del w:id="185" w:author="svcMRProcess" w:date="2015-12-08T11:51:00Z">
        <w:r>
          <w:delText xml:space="preserve"> </w:delText>
        </w:r>
      </w:del>
    </w:p>
    <w:p>
      <w:pPr>
        <w:pStyle w:val="Heading5"/>
        <w:spacing w:before="120"/>
        <w:rPr>
          <w:snapToGrid w:val="0"/>
        </w:rPr>
      </w:pPr>
      <w:bookmarkStart w:id="186" w:name="_Toc89568347"/>
      <w:bookmarkStart w:id="187" w:name="_Toc103067278"/>
      <w:bookmarkStart w:id="188" w:name="_Toc145126401"/>
      <w:bookmarkStart w:id="189" w:name="_Toc139688712"/>
      <w:r>
        <w:rPr>
          <w:rStyle w:val="CharSectno"/>
        </w:rPr>
        <w:t>16</w:t>
      </w:r>
      <w:r>
        <w:rPr>
          <w:snapToGrid w:val="0"/>
        </w:rPr>
        <w:t>.</w:t>
      </w:r>
      <w:r>
        <w:rPr>
          <w:snapToGrid w:val="0"/>
        </w:rPr>
        <w:tab/>
        <w:t>Secondment of public servants</w:t>
      </w:r>
      <w:bookmarkEnd w:id="186"/>
      <w:bookmarkEnd w:id="187"/>
      <w:bookmarkEnd w:id="188"/>
      <w:bookmarkEnd w:id="189"/>
      <w:del w:id="190" w:author="svcMRProcess" w:date="2015-12-08T11:51:00Z">
        <w:r>
          <w:rPr>
            <w:snapToGrid w:val="0"/>
          </w:rPr>
          <w:delText xml:space="preserve"> </w:delText>
        </w:r>
      </w:del>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del w:id="191" w:author="svcMRProcess" w:date="2015-12-08T11:51:00Z">
        <w:r>
          <w:rPr>
            <w:snapToGrid w:val="0"/>
          </w:rPr>
          <w:delText> </w:delText>
        </w:r>
      </w:del>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w:t>
      </w:r>
      <w:del w:id="192" w:author="svcMRProcess" w:date="2015-12-08T11:51:00Z">
        <w:r>
          <w:delText xml:space="preserve"> </w:delText>
        </w:r>
      </w:del>
      <w:ins w:id="193" w:author="svcMRProcess" w:date="2015-12-08T11:51:00Z">
        <w:r>
          <w:t> </w:t>
        </w:r>
      </w:ins>
      <w:r>
        <w:t>16 amended by No. 28 of 2006 s. 214.]</w:t>
      </w:r>
    </w:p>
    <w:p>
      <w:pPr>
        <w:pStyle w:val="Heading5"/>
        <w:rPr>
          <w:snapToGrid w:val="0"/>
        </w:rPr>
      </w:pPr>
      <w:bookmarkStart w:id="194" w:name="_Toc89568348"/>
      <w:bookmarkStart w:id="195" w:name="_Toc103067279"/>
      <w:bookmarkStart w:id="196" w:name="_Toc145126402"/>
      <w:bookmarkStart w:id="197" w:name="_Toc139688713"/>
      <w:r>
        <w:rPr>
          <w:rStyle w:val="CharSectno"/>
        </w:rPr>
        <w:t>17</w:t>
      </w:r>
      <w:r>
        <w:rPr>
          <w:snapToGrid w:val="0"/>
        </w:rPr>
        <w:t>.</w:t>
      </w:r>
      <w:r>
        <w:rPr>
          <w:snapToGrid w:val="0"/>
        </w:rPr>
        <w:tab/>
        <w:t>Professional assistance</w:t>
      </w:r>
      <w:bookmarkEnd w:id="194"/>
      <w:bookmarkEnd w:id="195"/>
      <w:bookmarkEnd w:id="196"/>
      <w:bookmarkEnd w:id="197"/>
      <w:del w:id="198" w:author="svcMRProcess" w:date="2015-12-08T11:51:00Z">
        <w:r>
          <w:rPr>
            <w:snapToGrid w:val="0"/>
          </w:rPr>
          <w:delText xml:space="preserve"> </w:delText>
        </w:r>
      </w:del>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99" w:name="_Toc89568349"/>
      <w:bookmarkStart w:id="200" w:name="_Toc89568660"/>
      <w:bookmarkStart w:id="201" w:name="_Toc89568725"/>
      <w:bookmarkStart w:id="202" w:name="_Toc92878027"/>
      <w:bookmarkStart w:id="203" w:name="_Toc97097106"/>
      <w:bookmarkStart w:id="204" w:name="_Toc100455887"/>
      <w:bookmarkStart w:id="205" w:name="_Toc100561779"/>
      <w:bookmarkStart w:id="206" w:name="_Toc100563939"/>
      <w:bookmarkStart w:id="207" w:name="_Toc102379742"/>
      <w:bookmarkStart w:id="208" w:name="_Toc103067280"/>
      <w:bookmarkStart w:id="209" w:name="_Toc139348711"/>
      <w:bookmarkStart w:id="210" w:name="_Toc139348775"/>
      <w:bookmarkStart w:id="211" w:name="_Toc139688714"/>
      <w:bookmarkStart w:id="212" w:name="_Toc139784767"/>
      <w:bookmarkStart w:id="213" w:name="_Toc139785352"/>
      <w:bookmarkStart w:id="214" w:name="_Toc141592737"/>
      <w:bookmarkStart w:id="215" w:name="_Toc141607365"/>
      <w:bookmarkStart w:id="216" w:name="_Toc143936900"/>
      <w:bookmarkStart w:id="217" w:name="_Toc145126403"/>
      <w:r>
        <w:rPr>
          <w:rStyle w:val="CharPartNo"/>
        </w:rPr>
        <w:t>Part III</w:t>
      </w:r>
      <w:r>
        <w:rPr>
          <w:rStyle w:val="CharDivNo"/>
        </w:rPr>
        <w:t> </w:t>
      </w:r>
      <w:r>
        <w:t>—</w:t>
      </w:r>
      <w:r>
        <w:rPr>
          <w:rStyle w:val="CharDivText"/>
        </w:rPr>
        <w:t> </w:t>
      </w:r>
      <w:r>
        <w:rPr>
          <w:rStyle w:val="CharPartText"/>
        </w:rPr>
        <w:t>Finance and accounts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del w:id="218" w:author="svcMRProcess" w:date="2015-12-08T11:51:00Z">
        <w:r>
          <w:rPr>
            <w:rStyle w:val="CharPartText"/>
          </w:rPr>
          <w:delText xml:space="preserve"> </w:delText>
        </w:r>
      </w:del>
    </w:p>
    <w:p>
      <w:pPr>
        <w:pStyle w:val="Heading5"/>
        <w:rPr>
          <w:snapToGrid w:val="0"/>
        </w:rPr>
      </w:pPr>
      <w:bookmarkStart w:id="219" w:name="_Toc89568350"/>
      <w:bookmarkStart w:id="220" w:name="_Toc103067281"/>
      <w:bookmarkStart w:id="221" w:name="_Toc145126404"/>
      <w:bookmarkStart w:id="222" w:name="_Toc139688715"/>
      <w:r>
        <w:rPr>
          <w:rStyle w:val="CharSectno"/>
        </w:rPr>
        <w:t>18</w:t>
      </w:r>
      <w:r>
        <w:rPr>
          <w:snapToGrid w:val="0"/>
        </w:rPr>
        <w:t>.</w:t>
      </w:r>
      <w:r>
        <w:rPr>
          <w:snapToGrid w:val="0"/>
        </w:rPr>
        <w:tab/>
        <w:t>Fund</w:t>
      </w:r>
      <w:bookmarkEnd w:id="219"/>
      <w:bookmarkEnd w:id="220"/>
      <w:bookmarkEnd w:id="221"/>
      <w:bookmarkEnd w:id="222"/>
      <w:del w:id="223" w:author="svcMRProcess" w:date="2015-12-08T11:51:00Z">
        <w:r>
          <w:rPr>
            <w:snapToGrid w:val="0"/>
          </w:rPr>
          <w:delText xml:space="preserve"> </w:delText>
        </w:r>
      </w:del>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keepNext/>
        <w:rPr>
          <w:snapToGrid w:val="0"/>
        </w:rPr>
      </w:pPr>
      <w:r>
        <w:rPr>
          <w:snapToGrid w:val="0"/>
        </w:rPr>
        <w:tab/>
        <w:t>(2)</w:t>
      </w:r>
      <w:r>
        <w:rPr>
          <w:snapToGrid w:val="0"/>
        </w:rPr>
        <w:tab/>
        <w:t>All moneys from time to time belonging to the Fund shall be —</w:t>
      </w:r>
      <w:del w:id="224" w:author="svcMRProcess" w:date="2015-12-08T11:51:00Z">
        <w:r>
          <w:rPr>
            <w:snapToGrid w:val="0"/>
          </w:rPr>
          <w:delText> </w:delText>
        </w:r>
      </w:del>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such bank, approved by the Treasurer, as the Council may from time to time decide,</w:t>
      </w:r>
    </w:p>
    <w:p>
      <w:pPr>
        <w:pStyle w:val="Subsection"/>
        <w:rPr>
          <w:snapToGrid w:val="0"/>
        </w:rPr>
      </w:pPr>
      <w:r>
        <w:rPr>
          <w:snapToGrid w:val="0"/>
        </w:rPr>
        <w:tab/>
      </w:r>
      <w:r>
        <w:rPr>
          <w:snapToGrid w:val="0"/>
        </w:rPr>
        <w:tab/>
        <w:t>and the account is to be called the Keep Australia Beautiful Council (W.A.) Fund Account.</w:t>
      </w:r>
    </w:p>
    <w:p>
      <w:pPr>
        <w:pStyle w:val="Subsection"/>
        <w:keepNext/>
        <w:rPr>
          <w:snapToGrid w:val="0"/>
        </w:rPr>
      </w:pPr>
      <w:r>
        <w:rPr>
          <w:snapToGrid w:val="0"/>
        </w:rPr>
        <w:tab/>
        <w:t>(3)</w:t>
      </w:r>
      <w:r>
        <w:rPr>
          <w:snapToGrid w:val="0"/>
        </w:rPr>
        <w:tab/>
        <w:t>The Fund shall consist of —</w:t>
      </w:r>
      <w:del w:id="225" w:author="svcMRProcess" w:date="2015-12-08T11:51:00Z">
        <w:r>
          <w:rPr>
            <w:snapToGrid w:val="0"/>
          </w:rPr>
          <w:delText> </w:delText>
        </w:r>
      </w:del>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del w:id="226" w:author="svcMRProcess" w:date="2015-12-08T11:51:00Z">
        <w:r>
          <w:rPr>
            <w:snapToGrid w:val="0"/>
          </w:rPr>
          <w:delText> </w:delText>
        </w:r>
      </w:del>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w:t>
      </w:r>
      <w:ins w:id="227" w:author="svcMRProcess" w:date="2015-12-08T11:51:00Z">
        <w:r>
          <w:t> </w:t>
        </w:r>
      </w:ins>
      <w:r>
        <w:t>57.]</w:t>
      </w:r>
      <w:del w:id="228" w:author="svcMRProcess" w:date="2015-12-08T11:51:00Z">
        <w:r>
          <w:delText xml:space="preserve"> </w:delText>
        </w:r>
      </w:del>
    </w:p>
    <w:p>
      <w:pPr>
        <w:pStyle w:val="Heading5"/>
        <w:spacing w:before="120"/>
        <w:rPr>
          <w:snapToGrid w:val="0"/>
        </w:rPr>
      </w:pPr>
      <w:bookmarkStart w:id="229" w:name="_Toc89568351"/>
      <w:bookmarkStart w:id="230" w:name="_Toc103067282"/>
      <w:bookmarkStart w:id="231" w:name="_Toc145126405"/>
      <w:bookmarkStart w:id="232" w:name="_Toc139688716"/>
      <w:r>
        <w:rPr>
          <w:rStyle w:val="CharSectno"/>
        </w:rPr>
        <w:t>19</w:t>
      </w:r>
      <w:r>
        <w:rPr>
          <w:snapToGrid w:val="0"/>
        </w:rPr>
        <w:t>.</w:t>
      </w:r>
      <w:r>
        <w:rPr>
          <w:snapToGrid w:val="0"/>
        </w:rPr>
        <w:tab/>
        <w:t>Council may invest money forming part of the Fund</w:t>
      </w:r>
      <w:bookmarkEnd w:id="229"/>
      <w:bookmarkEnd w:id="230"/>
      <w:bookmarkEnd w:id="231"/>
      <w:bookmarkEnd w:id="232"/>
      <w:del w:id="233" w:author="svcMRProcess" w:date="2015-12-08T11:51:00Z">
        <w:r>
          <w:rPr>
            <w:snapToGrid w:val="0"/>
          </w:rPr>
          <w:delText xml:space="preserve"> </w:delText>
        </w:r>
      </w:del>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w:t>
      </w:r>
      <w:del w:id="234" w:author="svcMRProcess" w:date="2015-12-08T11:51:00Z">
        <w:r>
          <w:rPr>
            <w:snapToGrid w:val="0"/>
          </w:rPr>
          <w:delText>authorized</w:delText>
        </w:r>
      </w:del>
      <w:ins w:id="235" w:author="svcMRProcess" w:date="2015-12-08T11:51:00Z">
        <w:r>
          <w:rPr>
            <w:snapToGrid w:val="0"/>
          </w:rPr>
          <w:t>authorised</w:t>
        </w:r>
      </w:ins>
      <w:r>
        <w:rPr>
          <w:snapToGrid w:val="0"/>
        </w:rPr>
        <w:t xml:space="preserve">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w:t>
      </w:r>
      <w:ins w:id="236" w:author="svcMRProcess" w:date="2015-12-08T11:51:00Z">
        <w:r>
          <w:t> </w:t>
        </w:r>
      </w:ins>
      <w:r>
        <w:t>18.]</w:t>
      </w:r>
      <w:del w:id="237" w:author="svcMRProcess" w:date="2015-12-08T11:51:00Z">
        <w:r>
          <w:delText xml:space="preserve"> </w:delText>
        </w:r>
      </w:del>
    </w:p>
    <w:p>
      <w:pPr>
        <w:pStyle w:val="Heading5"/>
        <w:spacing w:before="120"/>
        <w:rPr>
          <w:snapToGrid w:val="0"/>
        </w:rPr>
      </w:pPr>
      <w:bookmarkStart w:id="238" w:name="_Toc89568352"/>
      <w:bookmarkStart w:id="239" w:name="_Toc103067283"/>
      <w:bookmarkStart w:id="240" w:name="_Toc145126406"/>
      <w:bookmarkStart w:id="241" w:name="_Toc139688717"/>
      <w:r>
        <w:rPr>
          <w:rStyle w:val="CharSectno"/>
        </w:rPr>
        <w:t>20</w:t>
      </w:r>
      <w:r>
        <w:rPr>
          <w:snapToGrid w:val="0"/>
        </w:rPr>
        <w:t>.</w:t>
      </w:r>
      <w:r>
        <w:rPr>
          <w:snapToGrid w:val="0"/>
        </w:rPr>
        <w:tab/>
        <w:t>Application of money in the Fund</w:t>
      </w:r>
      <w:bookmarkEnd w:id="238"/>
      <w:bookmarkEnd w:id="239"/>
      <w:bookmarkEnd w:id="240"/>
      <w:bookmarkEnd w:id="241"/>
      <w:del w:id="242" w:author="svcMRProcess" w:date="2015-12-08T11:51:00Z">
        <w:r>
          <w:rPr>
            <w:snapToGrid w:val="0"/>
          </w:rPr>
          <w:delText xml:space="preserve"> </w:delText>
        </w:r>
      </w:del>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del w:id="243" w:author="svcMRProcess" w:date="2015-12-08T11:51:00Z">
        <w:r>
          <w:rPr>
            <w:snapToGrid w:val="0"/>
            <w:spacing w:val="-4"/>
          </w:rPr>
          <w:delText> </w:delText>
        </w:r>
      </w:del>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 xml:space="preserve">[Section 20 amended by No. 98 of 1985 </w:t>
      </w:r>
      <w:del w:id="244" w:author="svcMRProcess" w:date="2015-12-08T11:51:00Z">
        <w:r>
          <w:delText>Schedule 1</w:delText>
        </w:r>
      </w:del>
      <w:ins w:id="245" w:author="svcMRProcess" w:date="2015-12-08T11:51:00Z">
        <w:r>
          <w:t>s. 3</w:t>
        </w:r>
      </w:ins>
      <w:r>
        <w:t>; No. 49 of 1996 s.</w:t>
      </w:r>
      <w:ins w:id="246" w:author="svcMRProcess" w:date="2015-12-08T11:51:00Z">
        <w:r>
          <w:t> </w:t>
        </w:r>
      </w:ins>
      <w:r>
        <w:t>64.]</w:t>
      </w:r>
      <w:del w:id="247" w:author="svcMRProcess" w:date="2015-12-08T11:51:00Z">
        <w:r>
          <w:delText xml:space="preserve"> </w:delText>
        </w:r>
      </w:del>
    </w:p>
    <w:p>
      <w:pPr>
        <w:pStyle w:val="Heading5"/>
        <w:rPr>
          <w:snapToGrid w:val="0"/>
        </w:rPr>
      </w:pPr>
      <w:bookmarkStart w:id="248" w:name="_Toc89568353"/>
      <w:bookmarkStart w:id="249" w:name="_Toc103067284"/>
      <w:bookmarkStart w:id="250" w:name="_Toc145126407"/>
      <w:bookmarkStart w:id="251" w:name="_Toc139688718"/>
      <w:r>
        <w:rPr>
          <w:rStyle w:val="CharSectno"/>
        </w:rPr>
        <w:t>21</w:t>
      </w:r>
      <w:r>
        <w:rPr>
          <w:snapToGrid w:val="0"/>
        </w:rPr>
        <w:t>.</w:t>
      </w:r>
      <w:r>
        <w:rPr>
          <w:snapToGrid w:val="0"/>
        </w:rPr>
        <w:tab/>
        <w:t xml:space="preserve">Application of </w:t>
      </w:r>
      <w:r>
        <w:rPr>
          <w:i/>
          <w:snapToGrid w:val="0"/>
        </w:rPr>
        <w:t>Financial Administration and Audit Act 1985</w:t>
      </w:r>
      <w:bookmarkEnd w:id="248"/>
      <w:bookmarkEnd w:id="249"/>
      <w:bookmarkEnd w:id="250"/>
      <w:bookmarkEnd w:id="251"/>
      <w:del w:id="252" w:author="svcMRProcess" w:date="2015-12-08T11:51:00Z">
        <w:r>
          <w:rPr>
            <w:snapToGrid w:val="0"/>
          </w:rPr>
          <w:delText xml:space="preserve"> </w:delText>
        </w:r>
      </w:del>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Footnotesection"/>
      </w:pPr>
      <w:r>
        <w:tab/>
        <w:t xml:space="preserve">[Section 21 inserted by No. 98 of 1985 </w:t>
      </w:r>
      <w:del w:id="253" w:author="svcMRProcess" w:date="2015-12-08T11:51:00Z">
        <w:r>
          <w:delText>Schedule 1</w:delText>
        </w:r>
      </w:del>
      <w:ins w:id="254" w:author="svcMRProcess" w:date="2015-12-08T11:51:00Z">
        <w:r>
          <w:t>s. 3</w:t>
        </w:r>
      </w:ins>
      <w:r>
        <w:t>.]</w:t>
      </w:r>
    </w:p>
    <w:p>
      <w:pPr>
        <w:pStyle w:val="Ednotesection"/>
      </w:pPr>
      <w:r>
        <w:t>[</w:t>
      </w:r>
      <w:r>
        <w:rPr>
          <w:b/>
        </w:rPr>
        <w:t>22.</w:t>
      </w:r>
      <w:r>
        <w:tab/>
        <w:t xml:space="preserve">Repealed by No. 98 of 1985 </w:t>
      </w:r>
      <w:del w:id="255" w:author="svcMRProcess" w:date="2015-12-08T11:51:00Z">
        <w:r>
          <w:delText xml:space="preserve">Schedule 1.] </w:delText>
        </w:r>
      </w:del>
      <w:ins w:id="256" w:author="svcMRProcess" w:date="2015-12-08T11:51:00Z">
        <w:r>
          <w:t>s. 3.]</w:t>
        </w:r>
      </w:ins>
    </w:p>
    <w:p>
      <w:pPr>
        <w:pStyle w:val="Heading2"/>
      </w:pPr>
      <w:bookmarkStart w:id="257" w:name="_Toc89568354"/>
      <w:bookmarkStart w:id="258" w:name="_Toc89568665"/>
      <w:bookmarkStart w:id="259" w:name="_Toc89568730"/>
      <w:bookmarkStart w:id="260" w:name="_Toc92878032"/>
      <w:bookmarkStart w:id="261" w:name="_Toc97097111"/>
      <w:bookmarkStart w:id="262" w:name="_Toc100455892"/>
      <w:bookmarkStart w:id="263" w:name="_Toc100561784"/>
      <w:bookmarkStart w:id="264" w:name="_Toc100563944"/>
      <w:bookmarkStart w:id="265" w:name="_Toc102379747"/>
      <w:bookmarkStart w:id="266" w:name="_Toc103067285"/>
      <w:bookmarkStart w:id="267" w:name="_Toc139348716"/>
      <w:bookmarkStart w:id="268" w:name="_Toc139348780"/>
      <w:bookmarkStart w:id="269" w:name="_Toc139688719"/>
      <w:bookmarkStart w:id="270" w:name="_Toc139784772"/>
      <w:bookmarkStart w:id="271" w:name="_Toc139785357"/>
      <w:bookmarkStart w:id="272" w:name="_Toc141592742"/>
      <w:bookmarkStart w:id="273" w:name="_Toc141607370"/>
      <w:bookmarkStart w:id="274" w:name="_Toc143936905"/>
      <w:bookmarkStart w:id="275" w:name="_Toc145126408"/>
      <w:r>
        <w:rPr>
          <w:rStyle w:val="CharPartNo"/>
        </w:rPr>
        <w:t>Part IV</w:t>
      </w:r>
      <w:r>
        <w:rPr>
          <w:rStyle w:val="CharDivNo"/>
        </w:rPr>
        <w:t> </w:t>
      </w:r>
      <w:r>
        <w:t>—</w:t>
      </w:r>
      <w:r>
        <w:rPr>
          <w:rStyle w:val="CharDivText"/>
        </w:rPr>
        <w:t> </w:t>
      </w:r>
      <w:r>
        <w:rPr>
          <w:rStyle w:val="CharPartText"/>
        </w:rPr>
        <w:t>Prevention of litter</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del w:id="276" w:author="svcMRProcess" w:date="2015-12-08T11:51:00Z">
        <w:r>
          <w:rPr>
            <w:rStyle w:val="CharPartText"/>
          </w:rPr>
          <w:delText xml:space="preserve"> </w:delText>
        </w:r>
      </w:del>
    </w:p>
    <w:p>
      <w:pPr>
        <w:pStyle w:val="Heading5"/>
        <w:rPr>
          <w:snapToGrid w:val="0"/>
        </w:rPr>
      </w:pPr>
      <w:bookmarkStart w:id="277" w:name="_Toc89568355"/>
      <w:bookmarkStart w:id="278" w:name="_Toc103067286"/>
      <w:bookmarkStart w:id="279" w:name="_Toc145126409"/>
      <w:bookmarkStart w:id="280" w:name="_Toc139688720"/>
      <w:r>
        <w:rPr>
          <w:rStyle w:val="CharSectno"/>
        </w:rPr>
        <w:t>23</w:t>
      </w:r>
      <w:r>
        <w:rPr>
          <w:snapToGrid w:val="0"/>
        </w:rPr>
        <w:t>.</w:t>
      </w:r>
      <w:r>
        <w:rPr>
          <w:snapToGrid w:val="0"/>
        </w:rPr>
        <w:tab/>
        <w:t>Littering</w:t>
      </w:r>
      <w:bookmarkEnd w:id="277"/>
      <w:bookmarkEnd w:id="278"/>
      <w:bookmarkEnd w:id="279"/>
      <w:bookmarkEnd w:id="280"/>
      <w:del w:id="281" w:author="svcMRProcess" w:date="2015-12-08T11:51:00Z">
        <w:r>
          <w:rPr>
            <w:snapToGrid w:val="0"/>
          </w:rPr>
          <w:delText xml:space="preserve"> </w:delText>
        </w:r>
      </w:del>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del w:id="282" w:author="svcMRProcess" w:date="2015-12-08T11:51:00Z">
        <w:r>
          <w:rPr>
            <w:snapToGrid w:val="0"/>
          </w:rPr>
          <w:delText> </w:delText>
        </w:r>
      </w:del>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w:t>
      </w:r>
      <w:del w:id="283" w:author="svcMRProcess" w:date="2015-12-08T11:51:00Z">
        <w:r>
          <w:rPr>
            <w:snapToGrid w:val="0"/>
          </w:rPr>
          <w:delText xml:space="preserve"> </w:delText>
        </w:r>
      </w:del>
      <w:ins w:id="284" w:author="svcMRProcess" w:date="2015-12-08T11:51:00Z">
        <w:r>
          <w:rPr>
            <w:snapToGrid w:val="0"/>
          </w:rPr>
          <w:t> </w:t>
        </w:r>
      </w:ins>
      <w:r>
        <w:rPr>
          <w:snapToGrid w:val="0"/>
        </w:rPr>
        <w:t>000.</w:t>
      </w:r>
    </w:p>
    <w:p>
      <w:pPr>
        <w:pStyle w:val="Footnotesection"/>
      </w:pPr>
      <w:r>
        <w:tab/>
        <w:t>[Section 23 amended by No. 6 of 1996 s.</w:t>
      </w:r>
      <w:ins w:id="285" w:author="svcMRProcess" w:date="2015-12-08T11:51:00Z">
        <w:r>
          <w:t> </w:t>
        </w:r>
      </w:ins>
      <w:r>
        <w:t>5.]</w:t>
      </w:r>
      <w:del w:id="286" w:author="svcMRProcess" w:date="2015-12-08T11:51:00Z">
        <w:r>
          <w:delText xml:space="preserve"> </w:delText>
        </w:r>
      </w:del>
    </w:p>
    <w:p>
      <w:pPr>
        <w:pStyle w:val="Heading5"/>
        <w:rPr>
          <w:snapToGrid w:val="0"/>
        </w:rPr>
      </w:pPr>
      <w:bookmarkStart w:id="287" w:name="_Toc89568356"/>
      <w:bookmarkStart w:id="288" w:name="_Toc103067287"/>
      <w:bookmarkStart w:id="289" w:name="_Toc145126410"/>
      <w:bookmarkStart w:id="290" w:name="_Toc139688721"/>
      <w:r>
        <w:rPr>
          <w:rStyle w:val="CharSectno"/>
        </w:rPr>
        <w:t>24</w:t>
      </w:r>
      <w:r>
        <w:rPr>
          <w:snapToGrid w:val="0"/>
        </w:rPr>
        <w:t>.</w:t>
      </w:r>
      <w:r>
        <w:rPr>
          <w:snapToGrid w:val="0"/>
        </w:rPr>
        <w:tab/>
        <w:t>Breaking glass etc.</w:t>
      </w:r>
      <w:bookmarkEnd w:id="287"/>
      <w:bookmarkEnd w:id="288"/>
      <w:bookmarkEnd w:id="289"/>
      <w:bookmarkEnd w:id="290"/>
      <w:del w:id="291" w:author="svcMRProcess" w:date="2015-12-08T11:51:00Z">
        <w:r>
          <w:rPr>
            <w:snapToGrid w:val="0"/>
          </w:rPr>
          <w:delText xml:space="preserve"> </w:delText>
        </w:r>
      </w:del>
    </w:p>
    <w:p>
      <w:pPr>
        <w:pStyle w:val="Subsection"/>
        <w:keepNext/>
        <w:rPr>
          <w:snapToGrid w:val="0"/>
        </w:rPr>
      </w:pPr>
      <w:r>
        <w:rPr>
          <w:snapToGrid w:val="0"/>
        </w:rPr>
        <w:tab/>
      </w:r>
      <w:r>
        <w:rPr>
          <w:snapToGrid w:val="0"/>
        </w:rPr>
        <w:tab/>
        <w:t>Any person who breaks any glass, metal or</w:t>
      </w:r>
      <w:del w:id="292" w:author="svcMRProcess" w:date="2015-12-08T11:51:00Z">
        <w:r>
          <w:rPr>
            <w:snapToGrid w:val="0"/>
          </w:rPr>
          <w:delText xml:space="preserve"> glass</w:delText>
        </w:r>
      </w:del>
      <w:r>
        <w:rPr>
          <w:snapToGrid w:val="0"/>
        </w:rPr>
        <w:t xml:space="preserve"> earthenware, or causes any glass, metal or earthenware to be broken, on any land or into any waters, commits an offence unless the glass, metal or earthenware, as the case may be, is broken —</w:t>
      </w:r>
      <w:del w:id="293" w:author="svcMRProcess" w:date="2015-12-08T11:51:00Z">
        <w:r>
          <w:rPr>
            <w:snapToGrid w:val="0"/>
          </w:rPr>
          <w:delText> </w:delText>
        </w:r>
      </w:del>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w:t>
      </w:r>
      <w:del w:id="294" w:author="svcMRProcess" w:date="2015-12-08T11:51:00Z">
        <w:r>
          <w:rPr>
            <w:snapToGrid w:val="0"/>
          </w:rPr>
          <w:delText xml:space="preserve"> </w:delText>
        </w:r>
      </w:del>
      <w:ins w:id="295" w:author="svcMRProcess" w:date="2015-12-08T11:51:00Z">
        <w:r>
          <w:rPr>
            <w:snapToGrid w:val="0"/>
          </w:rPr>
          <w:t> </w:t>
        </w:r>
      </w:ins>
      <w:r>
        <w:rPr>
          <w:snapToGrid w:val="0"/>
        </w:rPr>
        <w:t>000.</w:t>
      </w:r>
    </w:p>
    <w:p>
      <w:pPr>
        <w:pStyle w:val="Footnotesection"/>
      </w:pPr>
      <w:r>
        <w:tab/>
        <w:t>[Section 24 amended by No. 6 of 1996 s.</w:t>
      </w:r>
      <w:ins w:id="296" w:author="svcMRProcess" w:date="2015-12-08T11:51:00Z">
        <w:r>
          <w:t> </w:t>
        </w:r>
      </w:ins>
      <w:r>
        <w:t>6.]</w:t>
      </w:r>
      <w:del w:id="297" w:author="svcMRProcess" w:date="2015-12-08T11:51:00Z">
        <w:r>
          <w:delText xml:space="preserve"> </w:delText>
        </w:r>
      </w:del>
    </w:p>
    <w:p>
      <w:pPr>
        <w:pStyle w:val="Heading5"/>
        <w:rPr>
          <w:snapToGrid w:val="0"/>
        </w:rPr>
      </w:pPr>
      <w:bookmarkStart w:id="298" w:name="_Toc89568357"/>
      <w:bookmarkStart w:id="299" w:name="_Toc103067288"/>
      <w:bookmarkStart w:id="300" w:name="_Toc145126411"/>
      <w:bookmarkStart w:id="301" w:name="_Toc139688722"/>
      <w:r>
        <w:rPr>
          <w:rStyle w:val="CharSectno"/>
        </w:rPr>
        <w:t>24A</w:t>
      </w:r>
      <w:r>
        <w:rPr>
          <w:snapToGrid w:val="0"/>
        </w:rPr>
        <w:t>.</w:t>
      </w:r>
      <w:r>
        <w:rPr>
          <w:snapToGrid w:val="0"/>
        </w:rPr>
        <w:tab/>
        <w:t>Bill posting</w:t>
      </w:r>
      <w:bookmarkEnd w:id="298"/>
      <w:bookmarkEnd w:id="299"/>
      <w:bookmarkEnd w:id="300"/>
      <w:bookmarkEnd w:id="301"/>
      <w:del w:id="302" w:author="svcMRProcess" w:date="2015-12-08T11:51:00Z">
        <w:r>
          <w:rPr>
            <w:snapToGrid w:val="0"/>
          </w:rPr>
          <w:delText xml:space="preserve"> </w:delText>
        </w:r>
      </w:del>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w:t>
      </w:r>
      <w:del w:id="303" w:author="svcMRProcess" w:date="2015-12-08T11:51:00Z">
        <w:r>
          <w:rPr>
            <w:snapToGrid w:val="0"/>
          </w:rPr>
          <w:delText xml:space="preserve"> </w:delText>
        </w:r>
      </w:del>
      <w:ins w:id="304" w:author="svcMRProcess" w:date="2015-12-08T11:51:00Z">
        <w:r>
          <w:rPr>
            <w:snapToGrid w:val="0"/>
          </w:rPr>
          <w:t> </w:t>
        </w:r>
      </w:ins>
      <w:r>
        <w:rPr>
          <w:snapToGrid w:val="0"/>
        </w:rPr>
        <w:t>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w:t>
      </w:r>
      <w:del w:id="305" w:author="svcMRProcess" w:date="2015-12-08T11:51:00Z">
        <w:r>
          <w:rPr>
            <w:snapToGrid w:val="0"/>
          </w:rPr>
          <w:delText xml:space="preserve"> </w:delText>
        </w:r>
      </w:del>
      <w:ins w:id="306" w:author="svcMRProcess" w:date="2015-12-08T11:51:00Z">
        <w:r>
          <w:rPr>
            <w:snapToGrid w:val="0"/>
          </w:rPr>
          <w:t> </w:t>
        </w:r>
      </w:ins>
      <w:r>
        <w:rPr>
          <w:snapToGrid w:val="0"/>
        </w:rPr>
        <w:t>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w:t>
      </w:r>
      <w:ins w:id="307" w:author="svcMRProcess" w:date="2015-12-08T11:51:00Z">
        <w:r>
          <w:t> </w:t>
        </w:r>
      </w:ins>
      <w:r>
        <w:t>7.]</w:t>
      </w:r>
      <w:del w:id="308" w:author="svcMRProcess" w:date="2015-12-08T11:51:00Z">
        <w:r>
          <w:delText xml:space="preserve"> </w:delText>
        </w:r>
      </w:del>
    </w:p>
    <w:p>
      <w:pPr>
        <w:pStyle w:val="Heading5"/>
        <w:rPr>
          <w:snapToGrid w:val="0"/>
        </w:rPr>
      </w:pPr>
      <w:bookmarkStart w:id="309" w:name="_Toc89568358"/>
      <w:bookmarkStart w:id="310" w:name="_Toc103067289"/>
      <w:bookmarkStart w:id="311" w:name="_Toc145126412"/>
      <w:bookmarkStart w:id="312" w:name="_Toc139688723"/>
      <w:r>
        <w:rPr>
          <w:rStyle w:val="CharSectno"/>
        </w:rPr>
        <w:t>24B</w:t>
      </w:r>
      <w:r>
        <w:rPr>
          <w:snapToGrid w:val="0"/>
        </w:rPr>
        <w:t>.</w:t>
      </w:r>
      <w:r>
        <w:rPr>
          <w:snapToGrid w:val="0"/>
        </w:rPr>
        <w:tab/>
        <w:t>Counselling or procuring bill posting</w:t>
      </w:r>
      <w:bookmarkEnd w:id="309"/>
      <w:bookmarkEnd w:id="310"/>
      <w:bookmarkEnd w:id="311"/>
      <w:bookmarkEnd w:id="312"/>
      <w:del w:id="313" w:author="svcMRProcess" w:date="2015-12-08T11:51:00Z">
        <w:r>
          <w:rPr>
            <w:snapToGrid w:val="0"/>
          </w:rPr>
          <w:delText xml:space="preserve"> </w:delText>
        </w:r>
      </w:del>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w:t>
      </w:r>
      <w:ins w:id="314" w:author="svcMRProcess" w:date="2015-12-08T11:51:00Z">
        <w:r>
          <w:t> </w:t>
        </w:r>
      </w:ins>
      <w:r>
        <w:t>7.]</w:t>
      </w:r>
      <w:del w:id="315" w:author="svcMRProcess" w:date="2015-12-08T11:51:00Z">
        <w:r>
          <w:delText xml:space="preserve"> </w:delText>
        </w:r>
      </w:del>
    </w:p>
    <w:p>
      <w:pPr>
        <w:pStyle w:val="Heading5"/>
        <w:rPr>
          <w:snapToGrid w:val="0"/>
        </w:rPr>
      </w:pPr>
      <w:bookmarkStart w:id="316" w:name="_Toc89568359"/>
      <w:bookmarkStart w:id="317" w:name="_Toc103067290"/>
      <w:bookmarkStart w:id="318" w:name="_Toc145126413"/>
      <w:bookmarkStart w:id="319" w:name="_Toc139688724"/>
      <w:r>
        <w:rPr>
          <w:rStyle w:val="CharSectno"/>
        </w:rPr>
        <w:t>24C</w:t>
      </w:r>
      <w:r>
        <w:rPr>
          <w:snapToGrid w:val="0"/>
        </w:rPr>
        <w:t>.</w:t>
      </w:r>
      <w:r>
        <w:rPr>
          <w:snapToGrid w:val="0"/>
        </w:rPr>
        <w:tab/>
        <w:t>Offences by bodies corporate</w:t>
      </w:r>
      <w:bookmarkEnd w:id="316"/>
      <w:bookmarkEnd w:id="317"/>
      <w:bookmarkEnd w:id="318"/>
      <w:bookmarkEnd w:id="319"/>
      <w:del w:id="320" w:author="svcMRProcess" w:date="2015-12-08T11:51:00Z">
        <w:r>
          <w:rPr>
            <w:snapToGrid w:val="0"/>
          </w:rPr>
          <w:delText xml:space="preserve"> </w:delText>
        </w:r>
      </w:del>
    </w:p>
    <w:p>
      <w:pPr>
        <w:pStyle w:val="Subsection"/>
        <w:rPr>
          <w:snapToGrid w:val="0"/>
        </w:rPr>
      </w:pPr>
      <w:r>
        <w:rPr>
          <w:snapToGrid w:val="0"/>
        </w:rPr>
        <w:tab/>
        <w:t>(1)</w:t>
      </w:r>
      <w:r>
        <w:rPr>
          <w:snapToGrid w:val="0"/>
        </w:rPr>
        <w:tab/>
        <w:t xml:space="preserve">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w:t>
      </w:r>
      <w:del w:id="321" w:author="svcMRProcess" w:date="2015-12-08T11:51:00Z">
        <w:r>
          <w:rPr>
            <w:snapToGrid w:val="0"/>
          </w:rPr>
          <w:delText>Act </w:delText>
        </w:r>
      </w:del>
      <w:ins w:id="322" w:author="svcMRProcess" w:date="2015-12-08T11:51:00Z">
        <w:r>
          <w:rPr>
            <w:snapToGrid w:val="0"/>
          </w:rPr>
          <w:t xml:space="preserve">act </w:t>
        </w:r>
      </w:ins>
      <w:r>
        <w:rPr>
          <w:snapToGrid w:val="0"/>
        </w:rPr>
        <w:t>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w:t>
      </w:r>
      <w:ins w:id="323" w:author="svcMRProcess" w:date="2015-12-08T11:51:00Z">
        <w:r>
          <w:t> </w:t>
        </w:r>
      </w:ins>
      <w:r>
        <w:t>7.]</w:t>
      </w:r>
      <w:del w:id="324" w:author="svcMRProcess" w:date="2015-12-08T11:51:00Z">
        <w:r>
          <w:delText xml:space="preserve"> </w:delText>
        </w:r>
      </w:del>
    </w:p>
    <w:p>
      <w:pPr>
        <w:pStyle w:val="Heading5"/>
        <w:rPr>
          <w:snapToGrid w:val="0"/>
        </w:rPr>
      </w:pPr>
      <w:bookmarkStart w:id="325" w:name="_Toc89568360"/>
      <w:bookmarkStart w:id="326" w:name="_Toc103067291"/>
      <w:bookmarkStart w:id="327" w:name="_Toc145126414"/>
      <w:bookmarkStart w:id="328" w:name="_Toc139688725"/>
      <w:r>
        <w:rPr>
          <w:rStyle w:val="CharSectno"/>
        </w:rPr>
        <w:t>25</w:t>
      </w:r>
      <w:r>
        <w:rPr>
          <w:snapToGrid w:val="0"/>
        </w:rPr>
        <w:t>.</w:t>
      </w:r>
      <w:r>
        <w:rPr>
          <w:snapToGrid w:val="0"/>
        </w:rPr>
        <w:tab/>
        <w:t>Provision of litter receptacles</w:t>
      </w:r>
      <w:bookmarkEnd w:id="325"/>
      <w:bookmarkEnd w:id="326"/>
      <w:bookmarkEnd w:id="327"/>
      <w:bookmarkEnd w:id="328"/>
      <w:del w:id="329" w:author="svcMRProcess" w:date="2015-12-08T11:51:00Z">
        <w:r>
          <w:rPr>
            <w:snapToGrid w:val="0"/>
          </w:rPr>
          <w:delText xml:space="preserve"> </w:delText>
        </w:r>
      </w:del>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del w:id="330" w:author="svcMRProcess" w:date="2015-12-08T11:51:00Z">
        <w:r>
          <w:rPr>
            <w:snapToGrid w:val="0"/>
          </w:rPr>
          <w:delText> </w:delText>
        </w:r>
      </w:del>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del w:id="331" w:author="svcMRProcess" w:date="2015-12-08T11:51:00Z">
        <w:r>
          <w:rPr>
            <w:snapToGrid w:val="0"/>
          </w:rPr>
          <w:delText> </w:delText>
        </w:r>
      </w:del>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w:t>
      </w:r>
      <w:del w:id="332" w:author="svcMRProcess" w:date="2015-12-08T11:51:00Z">
        <w:r>
          <w:rPr>
            <w:snapToGrid w:val="0"/>
          </w:rPr>
          <w:delText xml:space="preserve"> </w:delText>
        </w:r>
      </w:del>
      <w:ins w:id="333" w:author="svcMRProcess" w:date="2015-12-08T11:51:00Z">
        <w:r>
          <w:rPr>
            <w:snapToGrid w:val="0"/>
          </w:rPr>
          <w:t> </w:t>
        </w:r>
      </w:ins>
      <w:r>
        <w:rPr>
          <w:snapToGrid w:val="0"/>
        </w:rPr>
        <w:t>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repealed]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w:t>
      </w:r>
      <w:ins w:id="334" w:author="svcMRProcess" w:date="2015-12-08T11:51:00Z">
        <w:r>
          <w:t> </w:t>
        </w:r>
      </w:ins>
      <w:r>
        <w:t>8; No. 55 of 2004 s. 659.]</w:t>
      </w:r>
      <w:del w:id="335" w:author="svcMRProcess" w:date="2015-12-08T11:51:00Z">
        <w:r>
          <w:delText xml:space="preserve"> </w:delText>
        </w:r>
      </w:del>
    </w:p>
    <w:p>
      <w:pPr>
        <w:pStyle w:val="Heading2"/>
      </w:pPr>
      <w:bookmarkStart w:id="336" w:name="_Toc89568361"/>
      <w:bookmarkStart w:id="337" w:name="_Toc89568672"/>
      <w:bookmarkStart w:id="338" w:name="_Toc89568737"/>
      <w:bookmarkStart w:id="339" w:name="_Toc92878039"/>
      <w:bookmarkStart w:id="340" w:name="_Toc97097118"/>
      <w:bookmarkStart w:id="341" w:name="_Toc100455899"/>
      <w:bookmarkStart w:id="342" w:name="_Toc100561791"/>
      <w:bookmarkStart w:id="343" w:name="_Toc100563951"/>
      <w:bookmarkStart w:id="344" w:name="_Toc102379754"/>
      <w:bookmarkStart w:id="345" w:name="_Toc103067292"/>
      <w:bookmarkStart w:id="346" w:name="_Toc139348723"/>
      <w:bookmarkStart w:id="347" w:name="_Toc139348787"/>
      <w:bookmarkStart w:id="348" w:name="_Toc139688726"/>
      <w:bookmarkStart w:id="349" w:name="_Toc139784779"/>
      <w:bookmarkStart w:id="350" w:name="_Toc139785364"/>
      <w:bookmarkStart w:id="351" w:name="_Toc141592749"/>
      <w:bookmarkStart w:id="352" w:name="_Toc141607377"/>
      <w:bookmarkStart w:id="353" w:name="_Toc143936912"/>
      <w:bookmarkStart w:id="354" w:name="_Toc145126415"/>
      <w:r>
        <w:rPr>
          <w:rStyle w:val="CharPartNo"/>
        </w:rPr>
        <w:t>Part V</w:t>
      </w:r>
      <w:r>
        <w:rPr>
          <w:rStyle w:val="CharDivNo"/>
        </w:rPr>
        <w:t> </w:t>
      </w:r>
      <w:r>
        <w:t>—</w:t>
      </w:r>
      <w:r>
        <w:rPr>
          <w:rStyle w:val="CharDivText"/>
        </w:rPr>
        <w:t> </w:t>
      </w:r>
      <w:r>
        <w:rPr>
          <w:rStyle w:val="CharPartText"/>
        </w:rPr>
        <w:t>Enforcement, proceedings and penalties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del w:id="355" w:author="svcMRProcess" w:date="2015-12-08T11:51:00Z">
        <w:r>
          <w:rPr>
            <w:rStyle w:val="CharPartText"/>
          </w:rPr>
          <w:delText xml:space="preserve"> </w:delText>
        </w:r>
      </w:del>
    </w:p>
    <w:p>
      <w:pPr>
        <w:pStyle w:val="Heading5"/>
        <w:rPr>
          <w:snapToGrid w:val="0"/>
        </w:rPr>
      </w:pPr>
      <w:bookmarkStart w:id="356" w:name="_Toc89568362"/>
      <w:bookmarkStart w:id="357" w:name="_Toc103067293"/>
      <w:bookmarkStart w:id="358" w:name="_Toc145126416"/>
      <w:bookmarkStart w:id="359" w:name="_Toc139688727"/>
      <w:r>
        <w:rPr>
          <w:rStyle w:val="CharSectno"/>
        </w:rPr>
        <w:t>26</w:t>
      </w:r>
      <w:r>
        <w:rPr>
          <w:snapToGrid w:val="0"/>
        </w:rPr>
        <w:t>.</w:t>
      </w:r>
      <w:r>
        <w:rPr>
          <w:snapToGrid w:val="0"/>
        </w:rPr>
        <w:tab/>
      </w:r>
      <w:del w:id="360" w:author="svcMRProcess" w:date="2015-12-08T11:51:00Z">
        <w:r>
          <w:rPr>
            <w:snapToGrid w:val="0"/>
          </w:rPr>
          <w:delText>Authorized</w:delText>
        </w:r>
      </w:del>
      <w:ins w:id="361" w:author="svcMRProcess" w:date="2015-12-08T11:51:00Z">
        <w:r>
          <w:rPr>
            <w:snapToGrid w:val="0"/>
          </w:rPr>
          <w:t>Authorised</w:t>
        </w:r>
      </w:ins>
      <w:r>
        <w:rPr>
          <w:snapToGrid w:val="0"/>
        </w:rPr>
        <w:t xml:space="preserve"> officers</w:t>
      </w:r>
      <w:bookmarkEnd w:id="356"/>
      <w:bookmarkEnd w:id="357"/>
      <w:bookmarkEnd w:id="358"/>
      <w:bookmarkEnd w:id="359"/>
      <w:del w:id="362" w:author="svcMRProcess" w:date="2015-12-08T11:51:00Z">
        <w:r>
          <w:rPr>
            <w:snapToGrid w:val="0"/>
          </w:rPr>
          <w:delText xml:space="preserve"> </w:delText>
        </w:r>
      </w:del>
    </w:p>
    <w:p>
      <w:pPr>
        <w:pStyle w:val="Subsection"/>
        <w:keepNext/>
        <w:rPr>
          <w:snapToGrid w:val="0"/>
        </w:rPr>
      </w:pPr>
      <w:r>
        <w:rPr>
          <w:snapToGrid w:val="0"/>
        </w:rPr>
        <w:tab/>
        <w:t>(1)</w:t>
      </w:r>
      <w:r>
        <w:rPr>
          <w:snapToGrid w:val="0"/>
        </w:rPr>
        <w:tab/>
        <w:t xml:space="preserve">For the purposes of this Act an </w:t>
      </w:r>
      <w:del w:id="363" w:author="svcMRProcess" w:date="2015-12-08T11:51:00Z">
        <w:r>
          <w:rPr>
            <w:snapToGrid w:val="0"/>
          </w:rPr>
          <w:delText>authorized</w:delText>
        </w:r>
      </w:del>
      <w:ins w:id="364" w:author="svcMRProcess" w:date="2015-12-08T11:51:00Z">
        <w:r>
          <w:rPr>
            <w:snapToGrid w:val="0"/>
          </w:rPr>
          <w:t>authorised</w:t>
        </w:r>
      </w:ins>
      <w:r>
        <w:rPr>
          <w:snapToGrid w:val="0"/>
        </w:rPr>
        <w:t xml:space="preserve"> officer is —</w:t>
      </w:r>
      <w:del w:id="365" w:author="svcMRProcess" w:date="2015-12-08T11:51:00Z">
        <w:r>
          <w:rPr>
            <w:snapToGrid w:val="0"/>
          </w:rPr>
          <w:delText> </w:delText>
        </w:r>
      </w:del>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del w:id="366" w:author="svcMRProcess" w:date="2015-12-08T11:51:00Z">
        <w:r>
          <w:rPr>
            <w:snapToGrid w:val="0"/>
          </w:rPr>
          <w:delText> </w:delText>
        </w:r>
      </w:del>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del w:id="367" w:author="svcMRProcess" w:date="2015-12-08T11:51:00Z">
        <w:r>
          <w:rPr>
            <w:snapToGrid w:val="0"/>
          </w:rPr>
          <w:delText xml:space="preserve"> </w:delText>
        </w:r>
      </w:del>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del w:id="368" w:author="svcMRProcess" w:date="2015-12-08T11:51:00Z">
        <w:r>
          <w:rPr>
            <w:snapToGrid w:val="0"/>
          </w:rPr>
          <w:delText> </w:delText>
        </w:r>
      </w:del>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del w:id="369" w:author="svcMRProcess" w:date="2015-12-08T11:51:00Z">
        <w:r>
          <w:rPr>
            <w:snapToGrid w:val="0"/>
          </w:rPr>
          <w:delText> </w:delText>
        </w:r>
      </w:del>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iCs/>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 xml:space="preserve">to be an </w:t>
      </w:r>
      <w:del w:id="370" w:author="svcMRProcess" w:date="2015-12-08T11:51:00Z">
        <w:r>
          <w:rPr>
            <w:snapToGrid w:val="0"/>
          </w:rPr>
          <w:delText>authorized</w:delText>
        </w:r>
      </w:del>
      <w:ins w:id="371" w:author="svcMRProcess" w:date="2015-12-08T11:51:00Z">
        <w:r>
          <w:rPr>
            <w:snapToGrid w:val="0"/>
          </w:rPr>
          <w:t>authorised</w:t>
        </w:r>
      </w:ins>
      <w:r>
        <w:rPr>
          <w:snapToGrid w:val="0"/>
        </w:rPr>
        <w:t xml:space="preserve">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 xml:space="preserve">A person holding office as an </w:t>
      </w:r>
      <w:del w:id="372" w:author="svcMRProcess" w:date="2015-12-08T11:51:00Z">
        <w:r>
          <w:rPr>
            <w:snapToGrid w:val="0"/>
          </w:rPr>
          <w:delText>authorized</w:delText>
        </w:r>
      </w:del>
      <w:ins w:id="373" w:author="svcMRProcess" w:date="2015-12-08T11:51:00Z">
        <w:r>
          <w:rPr>
            <w:snapToGrid w:val="0"/>
          </w:rPr>
          <w:t>authorised</w:t>
        </w:r>
      </w:ins>
      <w:r>
        <w:rPr>
          <w:snapToGrid w:val="0"/>
        </w:rPr>
        <w:t xml:space="preserve"> officer by virtue of subsection (1)(c) —</w:t>
      </w:r>
      <w:del w:id="374" w:author="svcMRProcess" w:date="2015-12-08T11:51:00Z">
        <w:r>
          <w:rPr>
            <w:snapToGrid w:val="0"/>
          </w:rPr>
          <w:delText> </w:delText>
        </w:r>
      </w:del>
    </w:p>
    <w:p>
      <w:pPr>
        <w:pStyle w:val="Indenta"/>
        <w:rPr>
          <w:snapToGrid w:val="0"/>
          <w:spacing w:val="-4"/>
        </w:rPr>
      </w:pPr>
      <w:r>
        <w:rPr>
          <w:snapToGrid w:val="0"/>
          <w:spacing w:val="-4"/>
        </w:rPr>
        <w:tab/>
        <w:t>(a)</w:t>
      </w:r>
      <w:r>
        <w:rPr>
          <w:snapToGrid w:val="0"/>
          <w:spacing w:val="-4"/>
        </w:rPr>
        <w:tab/>
        <w:t xml:space="preserve">has within the district in respect of which he holds office the duties of and powers of an </w:t>
      </w:r>
      <w:del w:id="375" w:author="svcMRProcess" w:date="2015-12-08T11:51:00Z">
        <w:r>
          <w:rPr>
            <w:snapToGrid w:val="0"/>
            <w:spacing w:val="-4"/>
          </w:rPr>
          <w:delText>authorized</w:delText>
        </w:r>
      </w:del>
      <w:ins w:id="376" w:author="svcMRProcess" w:date="2015-12-08T11:51:00Z">
        <w:r>
          <w:rPr>
            <w:snapToGrid w:val="0"/>
            <w:spacing w:val="-4"/>
          </w:rPr>
          <w:t>authorised</w:t>
        </w:r>
      </w:ins>
      <w:r>
        <w:rPr>
          <w:snapToGrid w:val="0"/>
          <w:spacing w:val="-4"/>
        </w:rPr>
        <w:t xml:space="preserve">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 xml:space="preserve">A person who is appointed as an </w:t>
      </w:r>
      <w:del w:id="377" w:author="svcMRProcess" w:date="2015-12-08T11:51:00Z">
        <w:r>
          <w:rPr>
            <w:snapToGrid w:val="0"/>
          </w:rPr>
          <w:delText>authorized</w:delText>
        </w:r>
      </w:del>
      <w:ins w:id="378" w:author="svcMRProcess" w:date="2015-12-08T11:51:00Z">
        <w:r>
          <w:rPr>
            <w:snapToGrid w:val="0"/>
          </w:rPr>
          <w:t>authorised</w:t>
        </w:r>
      </w:ins>
      <w:r>
        <w:rPr>
          <w:snapToGrid w:val="0"/>
        </w:rPr>
        <w:t xml:space="preserve"> officer pursuant to subsection (2) —</w:t>
      </w:r>
      <w:del w:id="379" w:author="svcMRProcess" w:date="2015-12-08T11:51:00Z">
        <w:r>
          <w:rPr>
            <w:snapToGrid w:val="0"/>
          </w:rPr>
          <w:delText> </w:delText>
        </w:r>
      </w:del>
    </w:p>
    <w:p>
      <w:pPr>
        <w:pStyle w:val="Indenta"/>
        <w:rPr>
          <w:snapToGrid w:val="0"/>
        </w:rPr>
      </w:pPr>
      <w:r>
        <w:rPr>
          <w:snapToGrid w:val="0"/>
        </w:rPr>
        <w:tab/>
        <w:t>(a)</w:t>
      </w:r>
      <w:r>
        <w:rPr>
          <w:snapToGrid w:val="0"/>
        </w:rPr>
        <w:tab/>
        <w:t xml:space="preserve">has within the area of jurisdiction entrusted to him by the appointment the duties and powers of an </w:t>
      </w:r>
      <w:del w:id="380" w:author="svcMRProcess" w:date="2015-12-08T11:51:00Z">
        <w:r>
          <w:rPr>
            <w:snapToGrid w:val="0"/>
          </w:rPr>
          <w:delText>authorized</w:delText>
        </w:r>
      </w:del>
      <w:ins w:id="381" w:author="svcMRProcess" w:date="2015-12-08T11:51:00Z">
        <w:r>
          <w:rPr>
            <w:snapToGrid w:val="0"/>
          </w:rPr>
          <w:t>authorised</w:t>
        </w:r>
      </w:ins>
      <w:r>
        <w:rPr>
          <w:snapToGrid w:val="0"/>
        </w:rPr>
        <w:t xml:space="preserve"> officer under this Act, and may exercise those powers within that area;</w:t>
      </w:r>
    </w:p>
    <w:p>
      <w:pPr>
        <w:pStyle w:val="Indenta"/>
        <w:rPr>
          <w:snapToGrid w:val="0"/>
        </w:rPr>
      </w:pPr>
      <w:r>
        <w:rPr>
          <w:snapToGrid w:val="0"/>
        </w:rPr>
        <w:tab/>
        <w:t>(b)</w:t>
      </w:r>
      <w:r>
        <w:rPr>
          <w:snapToGrid w:val="0"/>
        </w:rPr>
        <w:tab/>
        <w:t>may exercise the powers conferred upon him by this Act</w:t>
      </w:r>
      <w:del w:id="382" w:author="svcMRProcess" w:date="2015-12-08T11:51:00Z">
        <w:r>
          <w:rPr>
            <w:snapToGrid w:val="0"/>
          </w:rPr>
          <w:delText> </w:delText>
        </w:r>
      </w:del>
      <w:ins w:id="383" w:author="svcMRProcess" w:date="2015-12-08T11:51:00Z">
        <w:r>
          <w:rPr>
            <w:snapToGrid w:val="0"/>
          </w:rPr>
          <w:t xml:space="preserve"> </w:t>
        </w:r>
      </w:ins>
      <w:r>
        <w:rPr>
          <w:snapToGrid w:val="0"/>
        </w:rPr>
        <w:t>in relation to any person whom he has reason to believe is concerned in a contravention of this Act</w:t>
      </w:r>
      <w:del w:id="384" w:author="svcMRProcess" w:date="2015-12-08T11:51:00Z">
        <w:r>
          <w:rPr>
            <w:snapToGrid w:val="0"/>
          </w:rPr>
          <w:delText> </w:delText>
        </w:r>
      </w:del>
      <w:ins w:id="385" w:author="svcMRProcess" w:date="2015-12-08T11:51:00Z">
        <w:r>
          <w:rPr>
            <w:snapToGrid w:val="0"/>
          </w:rPr>
          <w:t xml:space="preserve"> </w:t>
        </w:r>
      </w:ins>
      <w:r>
        <w:rPr>
          <w:snapToGrid w:val="0"/>
        </w:rPr>
        <w:t>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 xml:space="preserve">shall be issued with a certificate of his appointment as an </w:t>
      </w:r>
      <w:del w:id="386" w:author="svcMRProcess" w:date="2015-12-08T11:51:00Z">
        <w:r>
          <w:rPr>
            <w:snapToGrid w:val="0"/>
          </w:rPr>
          <w:delText>authorized</w:delText>
        </w:r>
      </w:del>
      <w:ins w:id="387" w:author="svcMRProcess" w:date="2015-12-08T11:51:00Z">
        <w:r>
          <w:rPr>
            <w:snapToGrid w:val="0"/>
          </w:rPr>
          <w:t>authorised</w:t>
        </w:r>
      </w:ins>
      <w:r>
        <w:rPr>
          <w:snapToGrid w:val="0"/>
        </w:rPr>
        <w:t xml:space="preserve"> officer in the prescribed form, evidencing the area of jurisdiction entrusted to him under this Act, which he shall, on reasonable demand, produce for inspection by any person.</w:t>
      </w:r>
    </w:p>
    <w:p>
      <w:pPr>
        <w:pStyle w:val="Footnotesection"/>
      </w:pPr>
      <w:r>
        <w:tab/>
        <w:t>[Section 26 amended by No. 49 of 1981 s.</w:t>
      </w:r>
      <w:ins w:id="388" w:author="svcMRProcess" w:date="2015-12-08T11:51:00Z">
        <w:r>
          <w:t> </w:t>
        </w:r>
      </w:ins>
      <w:r>
        <w:t>4; No. 53 of 1994 s.</w:t>
      </w:r>
      <w:ins w:id="389" w:author="svcMRProcess" w:date="2015-12-08T11:51:00Z">
        <w:r>
          <w:t> </w:t>
        </w:r>
      </w:ins>
      <w:r>
        <w:t>264; No. 24 of 1995 s.</w:t>
      </w:r>
      <w:ins w:id="390" w:author="svcMRProcess" w:date="2015-12-08T11:51:00Z">
        <w:r>
          <w:t> </w:t>
        </w:r>
      </w:ins>
      <w:r>
        <w:t>55; No. 14 of 1996 s.</w:t>
      </w:r>
      <w:ins w:id="391" w:author="svcMRProcess" w:date="2015-12-08T11:51:00Z">
        <w:r>
          <w:t> </w:t>
        </w:r>
      </w:ins>
      <w:r>
        <w:t>4; No. 28 of 2006 s. 215.]</w:t>
      </w:r>
      <w:del w:id="392" w:author="svcMRProcess" w:date="2015-12-08T11:51:00Z">
        <w:r>
          <w:delText xml:space="preserve"> </w:delText>
        </w:r>
      </w:del>
    </w:p>
    <w:p>
      <w:pPr>
        <w:pStyle w:val="Heading5"/>
        <w:rPr>
          <w:snapToGrid w:val="0"/>
        </w:rPr>
      </w:pPr>
      <w:bookmarkStart w:id="393" w:name="_Toc89568363"/>
      <w:bookmarkStart w:id="394" w:name="_Toc103067294"/>
      <w:bookmarkStart w:id="395" w:name="_Toc145126417"/>
      <w:bookmarkStart w:id="396" w:name="_Toc139688728"/>
      <w:r>
        <w:rPr>
          <w:rStyle w:val="CharSectno"/>
        </w:rPr>
        <w:t>27</w:t>
      </w:r>
      <w:r>
        <w:rPr>
          <w:snapToGrid w:val="0"/>
        </w:rPr>
        <w:t>.</w:t>
      </w:r>
      <w:r>
        <w:rPr>
          <w:snapToGrid w:val="0"/>
        </w:rPr>
        <w:tab/>
        <w:t xml:space="preserve">Powers of </w:t>
      </w:r>
      <w:del w:id="397" w:author="svcMRProcess" w:date="2015-12-08T11:51:00Z">
        <w:r>
          <w:rPr>
            <w:snapToGrid w:val="0"/>
          </w:rPr>
          <w:delText>authorized</w:delText>
        </w:r>
      </w:del>
      <w:ins w:id="398" w:author="svcMRProcess" w:date="2015-12-08T11:51:00Z">
        <w:r>
          <w:rPr>
            <w:snapToGrid w:val="0"/>
          </w:rPr>
          <w:t>authorised</w:t>
        </w:r>
      </w:ins>
      <w:r>
        <w:rPr>
          <w:snapToGrid w:val="0"/>
        </w:rPr>
        <w:t xml:space="preserve"> officers</w:t>
      </w:r>
      <w:bookmarkEnd w:id="393"/>
      <w:bookmarkEnd w:id="394"/>
      <w:bookmarkEnd w:id="395"/>
      <w:bookmarkEnd w:id="396"/>
      <w:del w:id="399" w:author="svcMRProcess" w:date="2015-12-08T11:51:00Z">
        <w:r>
          <w:rPr>
            <w:snapToGrid w:val="0"/>
          </w:rPr>
          <w:delText xml:space="preserve"> </w:delText>
        </w:r>
      </w:del>
    </w:p>
    <w:p>
      <w:pPr>
        <w:pStyle w:val="Subsection"/>
        <w:rPr>
          <w:snapToGrid w:val="0"/>
        </w:rPr>
      </w:pPr>
      <w:r>
        <w:rPr>
          <w:snapToGrid w:val="0"/>
        </w:rPr>
        <w:tab/>
        <w:t>(1)</w:t>
      </w:r>
      <w:r>
        <w:rPr>
          <w:snapToGrid w:val="0"/>
        </w:rPr>
        <w:tab/>
        <w:t xml:space="preserve">An </w:t>
      </w:r>
      <w:del w:id="400" w:author="svcMRProcess" w:date="2015-12-08T11:51:00Z">
        <w:r>
          <w:rPr>
            <w:snapToGrid w:val="0"/>
          </w:rPr>
          <w:delText>authorized</w:delText>
        </w:r>
      </w:del>
      <w:ins w:id="401" w:author="svcMRProcess" w:date="2015-12-08T11:51:00Z">
        <w:r>
          <w:rPr>
            <w:snapToGrid w:val="0"/>
          </w:rPr>
          <w:t>authorised</w:t>
        </w:r>
      </w:ins>
      <w:r>
        <w:rPr>
          <w:snapToGrid w:val="0"/>
        </w:rPr>
        <w:t xml:space="preserve">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 xml:space="preserve">Any owner of a vehicle and any person to whom for the time being the possession or control of a vehicle may be entrusted shall, if required by an </w:t>
      </w:r>
      <w:del w:id="402" w:author="svcMRProcess" w:date="2015-12-08T11:51:00Z">
        <w:r>
          <w:rPr>
            <w:snapToGrid w:val="0"/>
          </w:rPr>
          <w:delText>authorized</w:delText>
        </w:r>
      </w:del>
      <w:ins w:id="403" w:author="svcMRProcess" w:date="2015-12-08T11:51:00Z">
        <w:r>
          <w:rPr>
            <w:snapToGrid w:val="0"/>
          </w:rPr>
          <w:t>authorised</w:t>
        </w:r>
      </w:ins>
      <w:r>
        <w:rPr>
          <w:snapToGrid w:val="0"/>
        </w:rPr>
        <w:t xml:space="preserve">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 xml:space="preserve">An </w:t>
      </w:r>
      <w:del w:id="404" w:author="svcMRProcess" w:date="2015-12-08T11:51:00Z">
        <w:r>
          <w:rPr>
            <w:snapToGrid w:val="0"/>
          </w:rPr>
          <w:delText>authorized</w:delText>
        </w:r>
      </w:del>
      <w:ins w:id="405" w:author="svcMRProcess" w:date="2015-12-08T11:51:00Z">
        <w:r>
          <w:rPr>
            <w:snapToGrid w:val="0"/>
          </w:rPr>
          <w:t>authorised</w:t>
        </w:r>
      </w:ins>
      <w:r>
        <w:rPr>
          <w:snapToGrid w:val="0"/>
        </w:rPr>
        <w:t xml:space="preserve"> officer who finds a person contravening section 23, 24 or 24A may order that person —</w:t>
      </w:r>
      <w:del w:id="406" w:author="svcMRProcess" w:date="2015-12-08T11:51:00Z">
        <w:r>
          <w:rPr>
            <w:snapToGrid w:val="0"/>
          </w:rPr>
          <w:delText> </w:delText>
        </w:r>
      </w:del>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 xml:space="preserve">within such time as the </w:t>
      </w:r>
      <w:del w:id="407" w:author="svcMRProcess" w:date="2015-12-08T11:51:00Z">
        <w:r>
          <w:rPr>
            <w:snapToGrid w:val="0"/>
          </w:rPr>
          <w:delText>authorized</w:delText>
        </w:r>
      </w:del>
      <w:ins w:id="408" w:author="svcMRProcess" w:date="2015-12-08T11:51:00Z">
        <w:r>
          <w:rPr>
            <w:snapToGrid w:val="0"/>
          </w:rPr>
          <w:t>authorised</w:t>
        </w:r>
      </w:ins>
      <w:r>
        <w:rPr>
          <w:snapToGrid w:val="0"/>
        </w:rPr>
        <w:t xml:space="preserve"> officer may direct.</w:t>
      </w:r>
    </w:p>
    <w:p>
      <w:pPr>
        <w:pStyle w:val="Subsection"/>
        <w:keepNext/>
        <w:rPr>
          <w:snapToGrid w:val="0"/>
        </w:rPr>
      </w:pPr>
      <w:r>
        <w:rPr>
          <w:snapToGrid w:val="0"/>
        </w:rPr>
        <w:tab/>
        <w:t>(3)</w:t>
      </w:r>
      <w:r>
        <w:rPr>
          <w:snapToGrid w:val="0"/>
        </w:rPr>
        <w:tab/>
        <w:t>A person shall not —</w:t>
      </w:r>
      <w:del w:id="409" w:author="svcMRProcess" w:date="2015-12-08T11:51:00Z">
        <w:r>
          <w:rPr>
            <w:snapToGrid w:val="0"/>
          </w:rPr>
          <w:delText> </w:delText>
        </w:r>
      </w:del>
    </w:p>
    <w:p>
      <w:pPr>
        <w:pStyle w:val="Indenta"/>
        <w:rPr>
          <w:snapToGrid w:val="0"/>
        </w:rPr>
      </w:pPr>
      <w:r>
        <w:rPr>
          <w:snapToGrid w:val="0"/>
        </w:rPr>
        <w:tab/>
        <w:t>(a)</w:t>
      </w:r>
      <w:r>
        <w:rPr>
          <w:snapToGrid w:val="0"/>
        </w:rPr>
        <w:tab/>
        <w:t xml:space="preserve">fail to comply with a requisition directed to him under subsection (1) or (2) by an </w:t>
      </w:r>
      <w:del w:id="410" w:author="svcMRProcess" w:date="2015-12-08T11:51:00Z">
        <w:r>
          <w:rPr>
            <w:snapToGrid w:val="0"/>
          </w:rPr>
          <w:delText>authorized</w:delText>
        </w:r>
      </w:del>
      <w:ins w:id="411" w:author="svcMRProcess" w:date="2015-12-08T11:51:00Z">
        <w:r>
          <w:rPr>
            <w:snapToGrid w:val="0"/>
          </w:rPr>
          <w:t>authorised</w:t>
        </w:r>
      </w:ins>
      <w:r>
        <w:rPr>
          <w:snapToGrid w:val="0"/>
        </w:rPr>
        <w:t xml:space="preserve"> officer; or</w:t>
      </w:r>
    </w:p>
    <w:p>
      <w:pPr>
        <w:pStyle w:val="Indenta"/>
        <w:rPr>
          <w:snapToGrid w:val="0"/>
        </w:rPr>
      </w:pPr>
      <w:r>
        <w:rPr>
          <w:snapToGrid w:val="0"/>
        </w:rPr>
        <w:tab/>
        <w:t>(b)</w:t>
      </w:r>
      <w:r>
        <w:rPr>
          <w:snapToGrid w:val="0"/>
        </w:rPr>
        <w:tab/>
        <w:t xml:space="preserve">in response to a requisition directed to him under subsection (1) by an </w:t>
      </w:r>
      <w:del w:id="412" w:author="svcMRProcess" w:date="2015-12-08T11:51:00Z">
        <w:r>
          <w:rPr>
            <w:snapToGrid w:val="0"/>
          </w:rPr>
          <w:delText>authorized</w:delText>
        </w:r>
      </w:del>
      <w:ins w:id="413" w:author="svcMRProcess" w:date="2015-12-08T11:51:00Z">
        <w:r>
          <w:rPr>
            <w:snapToGrid w:val="0"/>
          </w:rPr>
          <w:t>authorised</w:t>
        </w:r>
      </w:ins>
      <w:r>
        <w:rPr>
          <w:snapToGrid w:val="0"/>
        </w:rPr>
        <w:t xml:space="preserve"> officer, give any information that is false or misleading.</w:t>
      </w:r>
    </w:p>
    <w:p>
      <w:pPr>
        <w:pStyle w:val="Penstart"/>
        <w:rPr>
          <w:snapToGrid w:val="0"/>
        </w:rPr>
      </w:pPr>
      <w:r>
        <w:rPr>
          <w:snapToGrid w:val="0"/>
        </w:rPr>
        <w:tab/>
        <w:t>Penalty: $1 000.</w:t>
      </w:r>
    </w:p>
    <w:p>
      <w:pPr>
        <w:pStyle w:val="Footnotesection"/>
      </w:pPr>
      <w:r>
        <w:tab/>
        <w:t>[Section 27 amended by No. 18 of 1986 s.</w:t>
      </w:r>
      <w:ins w:id="414" w:author="svcMRProcess" w:date="2015-12-08T11:51:00Z">
        <w:r>
          <w:t> </w:t>
        </w:r>
      </w:ins>
      <w:r>
        <w:t>6; No. 6 of 1996 s.</w:t>
      </w:r>
      <w:ins w:id="415" w:author="svcMRProcess" w:date="2015-12-08T11:51:00Z">
        <w:r>
          <w:t> </w:t>
        </w:r>
      </w:ins>
      <w:r>
        <w:t>9.]</w:t>
      </w:r>
      <w:del w:id="416" w:author="svcMRProcess" w:date="2015-12-08T11:51:00Z">
        <w:r>
          <w:delText xml:space="preserve"> </w:delText>
        </w:r>
      </w:del>
    </w:p>
    <w:p>
      <w:pPr>
        <w:pStyle w:val="Heading5"/>
        <w:rPr>
          <w:snapToGrid w:val="0"/>
        </w:rPr>
      </w:pPr>
      <w:bookmarkStart w:id="417" w:name="_Toc89568364"/>
      <w:bookmarkStart w:id="418" w:name="_Toc103067295"/>
      <w:bookmarkStart w:id="419" w:name="_Toc145126418"/>
      <w:bookmarkStart w:id="420" w:name="_Toc139688729"/>
      <w:r>
        <w:rPr>
          <w:rStyle w:val="CharSectno"/>
        </w:rPr>
        <w:t>27A</w:t>
      </w:r>
      <w:r>
        <w:rPr>
          <w:snapToGrid w:val="0"/>
        </w:rPr>
        <w:t>.</w:t>
      </w:r>
      <w:r>
        <w:rPr>
          <w:snapToGrid w:val="0"/>
        </w:rPr>
        <w:tab/>
        <w:t>Offences involving vehicles</w:t>
      </w:r>
      <w:bookmarkEnd w:id="417"/>
      <w:bookmarkEnd w:id="418"/>
      <w:bookmarkEnd w:id="419"/>
      <w:bookmarkEnd w:id="420"/>
      <w:del w:id="421" w:author="svcMRProcess" w:date="2015-12-08T11:51:00Z">
        <w:r>
          <w:rPr>
            <w:snapToGrid w:val="0"/>
          </w:rPr>
          <w:delText xml:space="preserve"> </w:delText>
        </w:r>
      </w:del>
    </w:p>
    <w:p>
      <w:pPr>
        <w:pStyle w:val="Subsection"/>
        <w:rPr>
          <w:snapToGrid w:val="0"/>
        </w:rPr>
      </w:pPr>
      <w:r>
        <w:rPr>
          <w:snapToGrid w:val="0"/>
        </w:rPr>
        <w:tab/>
        <w:t>(1)</w:t>
      </w:r>
      <w:r>
        <w:rPr>
          <w:snapToGrid w:val="0"/>
        </w:rPr>
        <w:tab/>
        <w:t xml:space="preserve">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w:t>
      </w:r>
      <w:del w:id="422" w:author="svcMRProcess" w:date="2015-12-08T11:51:00Z">
        <w:r>
          <w:rPr>
            <w:snapToGrid w:val="0"/>
          </w:rPr>
          <w:delText>authorized</w:delText>
        </w:r>
      </w:del>
      <w:ins w:id="423" w:author="svcMRProcess" w:date="2015-12-08T11:51:00Z">
        <w:r>
          <w:rPr>
            <w:snapToGrid w:val="0"/>
          </w:rPr>
          <w:t>authorised</w:t>
        </w:r>
      </w:ins>
      <w:r>
        <w:rPr>
          <w:snapToGrid w:val="0"/>
        </w:rPr>
        <w:t xml:space="preserve">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w:t>
      </w:r>
      <w:del w:id="424" w:author="svcMRProcess" w:date="2015-12-08T11:51:00Z">
        <w:r>
          <w:rPr>
            <w:snapToGrid w:val="0"/>
          </w:rPr>
          <w:delText xml:space="preserve"> </w:delText>
        </w:r>
      </w:del>
      <w:ins w:id="425" w:author="svcMRProcess" w:date="2015-12-08T11:51:00Z">
        <w:r>
          <w:rPr>
            <w:snapToGrid w:val="0"/>
          </w:rPr>
          <w:t> </w:t>
        </w:r>
      </w:ins>
      <w:r>
        <w:rPr>
          <w:snapToGrid w:val="0"/>
        </w:rPr>
        <w:t xml:space="preserve">days after the date of service of a summons on that person for that offence, he or she supplies to the </w:t>
      </w:r>
      <w:del w:id="426" w:author="svcMRProcess" w:date="2015-12-08T11:51:00Z">
        <w:r>
          <w:rPr>
            <w:snapToGrid w:val="0"/>
          </w:rPr>
          <w:delText>authorized</w:delText>
        </w:r>
      </w:del>
      <w:ins w:id="427" w:author="svcMRProcess" w:date="2015-12-08T11:51:00Z">
        <w:r>
          <w:rPr>
            <w:snapToGrid w:val="0"/>
          </w:rPr>
          <w:t>authorised</w:t>
        </w:r>
      </w:ins>
      <w:r>
        <w:rPr>
          <w:snapToGrid w:val="0"/>
        </w:rPr>
        <w:t xml:space="preserve"> officer who instituted the proceeding a statement in writing, on oath or by statutory declaration, to the satisfaction of the </w:t>
      </w:r>
      <w:del w:id="428" w:author="svcMRProcess" w:date="2015-12-08T11:51:00Z">
        <w:r>
          <w:rPr>
            <w:snapToGrid w:val="0"/>
          </w:rPr>
          <w:delText>authorized</w:delText>
        </w:r>
      </w:del>
      <w:ins w:id="429" w:author="svcMRProcess" w:date="2015-12-08T11:51:00Z">
        <w:r>
          <w:rPr>
            <w:snapToGrid w:val="0"/>
          </w:rPr>
          <w:t>authorised</w:t>
        </w:r>
      </w:ins>
      <w:r>
        <w:rPr>
          <w:snapToGrid w:val="0"/>
        </w:rPr>
        <w:t xml:space="preserve"> officer, verifying that some other person committed the offence and —</w:t>
      </w:r>
      <w:del w:id="430" w:author="svcMRProcess" w:date="2015-12-08T11:51:00Z">
        <w:r>
          <w:rPr>
            <w:snapToGrid w:val="0"/>
          </w:rPr>
          <w:delText> </w:delText>
        </w:r>
      </w:del>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w:t>
      </w:r>
      <w:del w:id="431" w:author="svcMRProcess" w:date="2015-12-08T11:51:00Z">
        <w:r>
          <w:rPr>
            <w:i/>
          </w:rPr>
          <w:delText xml:space="preserve"> </w:delText>
        </w:r>
      </w:del>
      <w:ins w:id="432" w:author="svcMRProcess" w:date="2015-12-08T11:51:00Z">
        <w:r>
          <w:rPr>
            <w:i/>
          </w:rPr>
          <w:t> </w:t>
        </w:r>
      </w:ins>
      <w:r>
        <w:rPr>
          <w:i/>
        </w:rPr>
        <w:t>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w:t>
      </w:r>
      <w:ins w:id="433" w:author="svcMRProcess" w:date="2015-12-08T11:51:00Z">
        <w:r>
          <w:t> </w:t>
        </w:r>
      </w:ins>
      <w:r>
        <w:t>10; amended by No. 59 of 2004 s. 141; No. 84 of 2004 s.</w:t>
      </w:r>
      <w:del w:id="434" w:author="svcMRProcess" w:date="2015-12-08T11:51:00Z">
        <w:r>
          <w:delText xml:space="preserve"> </w:delText>
        </w:r>
      </w:del>
      <w:ins w:id="435" w:author="svcMRProcess" w:date="2015-12-08T11:51:00Z">
        <w:r>
          <w:t> </w:t>
        </w:r>
      </w:ins>
      <w:r>
        <w:t>78.]</w:t>
      </w:r>
      <w:del w:id="436" w:author="svcMRProcess" w:date="2015-12-08T11:51:00Z">
        <w:r>
          <w:delText xml:space="preserve"> </w:delText>
        </w:r>
      </w:del>
    </w:p>
    <w:p>
      <w:pPr>
        <w:pStyle w:val="Heading5"/>
        <w:rPr>
          <w:snapToGrid w:val="0"/>
        </w:rPr>
      </w:pPr>
      <w:bookmarkStart w:id="437" w:name="_Toc89568365"/>
      <w:bookmarkStart w:id="438" w:name="_Toc103067296"/>
      <w:bookmarkStart w:id="439" w:name="_Toc145126419"/>
      <w:bookmarkStart w:id="440" w:name="_Toc139688730"/>
      <w:r>
        <w:rPr>
          <w:rStyle w:val="CharSectno"/>
        </w:rPr>
        <w:t>27AA</w:t>
      </w:r>
      <w:r>
        <w:rPr>
          <w:snapToGrid w:val="0"/>
        </w:rPr>
        <w:t>.</w:t>
      </w:r>
      <w:r>
        <w:rPr>
          <w:snapToGrid w:val="0"/>
        </w:rPr>
        <w:tab/>
        <w:t>Honorary inspectors</w:t>
      </w:r>
      <w:bookmarkEnd w:id="437"/>
      <w:bookmarkEnd w:id="438"/>
      <w:bookmarkEnd w:id="439"/>
      <w:bookmarkEnd w:id="440"/>
      <w:del w:id="441" w:author="svcMRProcess" w:date="2015-12-08T11:51:00Z">
        <w:r>
          <w:rPr>
            <w:snapToGrid w:val="0"/>
          </w:rPr>
          <w:delText xml:space="preserve"> </w:delText>
        </w:r>
      </w:del>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w:t>
      </w:r>
      <w:del w:id="442" w:author="svcMRProcess" w:date="2015-12-08T11:51:00Z">
        <w:r>
          <w:rPr>
            <w:snapToGrid w:val="0"/>
          </w:rPr>
          <w:delText xml:space="preserve"> </w:delText>
        </w:r>
      </w:del>
      <w:ins w:id="443" w:author="svcMRProcess" w:date="2015-12-08T11:51:00Z">
        <w:r>
          <w:rPr>
            <w:snapToGrid w:val="0"/>
          </w:rPr>
          <w:t> </w:t>
        </w:r>
      </w:ins>
      <w:r>
        <w:rPr>
          <w:snapToGrid w:val="0"/>
        </w:rPr>
        <w:t>30.</w:t>
      </w:r>
    </w:p>
    <w:p>
      <w:pPr>
        <w:pStyle w:val="Footnotesection"/>
      </w:pPr>
      <w:r>
        <w:tab/>
        <w:t>[Section 27AA inserted by No. 14 of 1996 s.</w:t>
      </w:r>
      <w:ins w:id="444" w:author="svcMRProcess" w:date="2015-12-08T11:51:00Z">
        <w:r>
          <w:t> </w:t>
        </w:r>
      </w:ins>
      <w:r>
        <w:t>4; amended by No. 10 of 1998 s.</w:t>
      </w:r>
      <w:ins w:id="445" w:author="svcMRProcess" w:date="2015-12-08T11:51:00Z">
        <w:r>
          <w:t> </w:t>
        </w:r>
      </w:ins>
      <w:r>
        <w:t>44.]</w:t>
      </w:r>
      <w:del w:id="446" w:author="svcMRProcess" w:date="2015-12-08T11:51:00Z">
        <w:r>
          <w:delText xml:space="preserve"> </w:delText>
        </w:r>
      </w:del>
    </w:p>
    <w:p>
      <w:pPr>
        <w:pStyle w:val="Heading5"/>
        <w:rPr>
          <w:snapToGrid w:val="0"/>
        </w:rPr>
      </w:pPr>
      <w:bookmarkStart w:id="447" w:name="_Toc89568366"/>
      <w:bookmarkStart w:id="448" w:name="_Toc103067297"/>
      <w:bookmarkStart w:id="449" w:name="_Toc145126420"/>
      <w:bookmarkStart w:id="450" w:name="_Toc139688731"/>
      <w:r>
        <w:rPr>
          <w:rStyle w:val="CharSectno"/>
        </w:rPr>
        <w:t>28</w:t>
      </w:r>
      <w:r>
        <w:rPr>
          <w:snapToGrid w:val="0"/>
        </w:rPr>
        <w:t>.</w:t>
      </w:r>
      <w:r>
        <w:rPr>
          <w:snapToGrid w:val="0"/>
        </w:rPr>
        <w:tab/>
        <w:t>Court may order offender to remove litter etc.</w:t>
      </w:r>
      <w:bookmarkEnd w:id="447"/>
      <w:bookmarkEnd w:id="448"/>
      <w:bookmarkEnd w:id="449"/>
      <w:bookmarkEnd w:id="450"/>
      <w:del w:id="451" w:author="svcMRProcess" w:date="2015-12-08T11:51:00Z">
        <w:r>
          <w:rPr>
            <w:snapToGrid w:val="0"/>
          </w:rPr>
          <w:delText xml:space="preserve"> </w:delText>
        </w:r>
      </w:del>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del w:id="452" w:author="svcMRProcess" w:date="2015-12-08T11:51:00Z">
        <w:r>
          <w:rPr>
            <w:snapToGrid w:val="0"/>
          </w:rPr>
          <w:delText> </w:delText>
        </w:r>
      </w:del>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w:t>
      </w:r>
      <w:del w:id="453" w:author="svcMRProcess" w:date="2015-12-08T11:51:00Z">
        <w:r>
          <w:rPr>
            <w:snapToGrid w:val="0"/>
          </w:rPr>
          <w:delText xml:space="preserve"> </w:delText>
        </w:r>
      </w:del>
      <w:ins w:id="454" w:author="svcMRProcess" w:date="2015-12-08T11:51:00Z">
        <w:r>
          <w:rPr>
            <w:snapToGrid w:val="0"/>
          </w:rPr>
          <w:t> </w:t>
        </w:r>
      </w:ins>
      <w:r>
        <w:rPr>
          <w:snapToGrid w:val="0"/>
        </w:rPr>
        <w:t>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del w:id="455" w:author="svcMRProcess" w:date="2015-12-08T11:51:00Z">
        <w:r>
          <w:rPr>
            <w:snapToGrid w:val="0"/>
          </w:rPr>
          <w:delText> </w:delText>
        </w:r>
      </w:del>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w:t>
      </w:r>
      <w:ins w:id="456" w:author="svcMRProcess" w:date="2015-12-08T11:51:00Z">
        <w:r>
          <w:t> </w:t>
        </w:r>
      </w:ins>
      <w:r>
        <w:t>11.]</w:t>
      </w:r>
      <w:del w:id="457" w:author="svcMRProcess" w:date="2015-12-08T11:51:00Z">
        <w:r>
          <w:delText xml:space="preserve"> </w:delText>
        </w:r>
      </w:del>
    </w:p>
    <w:p>
      <w:pPr>
        <w:pStyle w:val="Heading5"/>
        <w:rPr>
          <w:snapToGrid w:val="0"/>
        </w:rPr>
      </w:pPr>
      <w:bookmarkStart w:id="458" w:name="_Toc89568367"/>
      <w:bookmarkStart w:id="459" w:name="_Toc103067298"/>
      <w:bookmarkStart w:id="460" w:name="_Toc145126421"/>
      <w:bookmarkStart w:id="461" w:name="_Toc139688732"/>
      <w:r>
        <w:rPr>
          <w:rStyle w:val="CharSectno"/>
        </w:rPr>
        <w:t>29</w:t>
      </w:r>
      <w:r>
        <w:rPr>
          <w:snapToGrid w:val="0"/>
        </w:rPr>
        <w:t>.</w:t>
      </w:r>
      <w:r>
        <w:rPr>
          <w:snapToGrid w:val="0"/>
        </w:rPr>
        <w:tab/>
        <w:t>Court may order offender to pay costs of removing litter etc.</w:t>
      </w:r>
      <w:bookmarkEnd w:id="458"/>
      <w:bookmarkEnd w:id="459"/>
      <w:bookmarkEnd w:id="460"/>
      <w:bookmarkEnd w:id="461"/>
      <w:del w:id="462" w:author="svcMRProcess" w:date="2015-12-08T11:51:00Z">
        <w:r>
          <w:rPr>
            <w:snapToGrid w:val="0"/>
          </w:rPr>
          <w:delText xml:space="preserve"> </w:delText>
        </w:r>
      </w:del>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w:t>
      </w:r>
      <w:ins w:id="463" w:author="svcMRProcess" w:date="2015-12-08T11:51:00Z">
        <w:r>
          <w:t> </w:t>
        </w:r>
      </w:ins>
      <w:r>
        <w:t>23; No. 6 of 1996 s.</w:t>
      </w:r>
      <w:ins w:id="464" w:author="svcMRProcess" w:date="2015-12-08T11:51:00Z">
        <w:r>
          <w:t> </w:t>
        </w:r>
      </w:ins>
      <w:r>
        <w:t>12.]</w:t>
      </w:r>
      <w:del w:id="465" w:author="svcMRProcess" w:date="2015-12-08T11:51:00Z">
        <w:r>
          <w:delText xml:space="preserve"> </w:delText>
        </w:r>
      </w:del>
    </w:p>
    <w:p>
      <w:pPr>
        <w:pStyle w:val="Heading5"/>
        <w:rPr>
          <w:snapToGrid w:val="0"/>
        </w:rPr>
      </w:pPr>
      <w:bookmarkStart w:id="466" w:name="_Toc89568368"/>
      <w:bookmarkStart w:id="467" w:name="_Toc103067299"/>
      <w:bookmarkStart w:id="468" w:name="_Toc145126422"/>
      <w:bookmarkStart w:id="469" w:name="_Toc139688733"/>
      <w:r>
        <w:rPr>
          <w:rStyle w:val="CharSectno"/>
        </w:rPr>
        <w:t>30</w:t>
      </w:r>
      <w:r>
        <w:rPr>
          <w:snapToGrid w:val="0"/>
        </w:rPr>
        <w:t>.</w:t>
      </w:r>
      <w:r>
        <w:rPr>
          <w:snapToGrid w:val="0"/>
        </w:rPr>
        <w:tab/>
        <w:t>Infringement notices</w:t>
      </w:r>
      <w:bookmarkEnd w:id="466"/>
      <w:bookmarkEnd w:id="467"/>
      <w:bookmarkEnd w:id="468"/>
      <w:bookmarkEnd w:id="469"/>
    </w:p>
    <w:p>
      <w:pPr>
        <w:pStyle w:val="Subsection"/>
        <w:rPr>
          <w:snapToGrid w:val="0"/>
        </w:rPr>
      </w:pPr>
      <w:r>
        <w:rPr>
          <w:snapToGrid w:val="0"/>
        </w:rPr>
        <w:tab/>
        <w:t>(1)</w:t>
      </w:r>
      <w:r>
        <w:rPr>
          <w:snapToGrid w:val="0"/>
        </w:rPr>
        <w:tab/>
        <w:t xml:space="preserve">Where an </w:t>
      </w:r>
      <w:del w:id="470" w:author="svcMRProcess" w:date="2015-12-08T11:51:00Z">
        <w:r>
          <w:rPr>
            <w:snapToGrid w:val="0"/>
          </w:rPr>
          <w:delText>authorized</w:delText>
        </w:r>
      </w:del>
      <w:ins w:id="471" w:author="svcMRProcess" w:date="2015-12-08T11:51:00Z">
        <w:r>
          <w:rPr>
            <w:snapToGrid w:val="0"/>
          </w:rPr>
          <w:t>authorised</w:t>
        </w:r>
      </w:ins>
      <w:r>
        <w:rPr>
          <w:snapToGrid w:val="0"/>
        </w:rPr>
        <w:t xml:space="preserve"> officer has reason to believe that a person has committed any such offence against this Act as is prescribed for the purposes of this section the </w:t>
      </w:r>
      <w:del w:id="472" w:author="svcMRProcess" w:date="2015-12-08T11:51:00Z">
        <w:r>
          <w:rPr>
            <w:snapToGrid w:val="0"/>
          </w:rPr>
          <w:delText>authorized</w:delText>
        </w:r>
      </w:del>
      <w:ins w:id="473" w:author="svcMRProcess" w:date="2015-12-08T11:51:00Z">
        <w:r>
          <w:rPr>
            <w:snapToGrid w:val="0"/>
          </w:rPr>
          <w:t>authorised</w:t>
        </w:r>
      </w:ins>
      <w:r>
        <w:rPr>
          <w:snapToGrid w:val="0"/>
        </w:rPr>
        <w:t xml:space="preserve"> officer may serve on that person a notice, in the prescribed form (in this section called an </w:t>
      </w:r>
      <w:r>
        <w:rPr>
          <w:b/>
          <w:snapToGrid w:val="0"/>
        </w:rPr>
        <w:t>“</w:t>
      </w:r>
      <w:r>
        <w:rPr>
          <w:rStyle w:val="CharDefText"/>
        </w:rPr>
        <w:t>infringement notice</w:t>
      </w:r>
      <w:r>
        <w:rPr>
          <w:b/>
          <w:snapToGrid w:val="0"/>
        </w:rPr>
        <w:t>”</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w:t>
      </w:r>
      <w:del w:id="474" w:author="svcMRProcess" w:date="2015-12-08T11:51:00Z">
        <w:r>
          <w:rPr>
            <w:snapToGrid w:val="0"/>
          </w:rPr>
          <w:delText xml:space="preserve"> </w:delText>
        </w:r>
      </w:del>
      <w:ins w:id="475" w:author="svcMRProcess" w:date="2015-12-08T11:51:00Z">
        <w:r>
          <w:rPr>
            <w:snapToGrid w:val="0"/>
          </w:rPr>
          <w:t> </w:t>
        </w:r>
      </w:ins>
      <w:r>
        <w:rPr>
          <w:snapToGrid w:val="0"/>
        </w:rPr>
        <w:t>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w:t>
      </w:r>
      <w:del w:id="476" w:author="svcMRProcess" w:date="2015-12-08T11:51:00Z">
        <w:r>
          <w:rPr>
            <w:snapToGrid w:val="0"/>
            <w:spacing w:val="-4"/>
          </w:rPr>
          <w:delText xml:space="preserve"> </w:delText>
        </w:r>
      </w:del>
      <w:ins w:id="477" w:author="svcMRProcess" w:date="2015-12-08T11:51:00Z">
        <w:r>
          <w:rPr>
            <w:snapToGrid w:val="0"/>
            <w:spacing w:val="-4"/>
          </w:rPr>
          <w:t> </w:t>
        </w:r>
      </w:ins>
      <w:r>
        <w:rPr>
          <w:snapToGrid w:val="0"/>
          <w:spacing w:val="-4"/>
        </w:rPr>
        <w:t>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 xml:space="preserve">For the purposes of subsection (4a) an infringement notice served by an </w:t>
      </w:r>
      <w:del w:id="478" w:author="svcMRProcess" w:date="2015-12-08T11:51:00Z">
        <w:r>
          <w:rPr>
            <w:snapToGrid w:val="0"/>
            <w:spacing w:val="-4"/>
          </w:rPr>
          <w:delText>authorized</w:delText>
        </w:r>
      </w:del>
      <w:ins w:id="479" w:author="svcMRProcess" w:date="2015-12-08T11:51:00Z">
        <w:r>
          <w:rPr>
            <w:snapToGrid w:val="0"/>
            <w:spacing w:val="-4"/>
          </w:rPr>
          <w:t>authorised</w:t>
        </w:r>
      </w:ins>
      <w:r>
        <w:rPr>
          <w:snapToGrid w:val="0"/>
          <w:spacing w:val="-4"/>
        </w:rPr>
        <w:t xml:space="preserve"> officer of a class referred to in column 1 of the Third Schedule shall be regarded as having been served on behalf of the public authority referred to in column 2 of that Schedule opposite the reference to that class of </w:t>
      </w:r>
      <w:del w:id="480" w:author="svcMRProcess" w:date="2015-12-08T11:51:00Z">
        <w:r>
          <w:rPr>
            <w:snapToGrid w:val="0"/>
            <w:spacing w:val="-4"/>
          </w:rPr>
          <w:delText>authorized</w:delText>
        </w:r>
      </w:del>
      <w:ins w:id="481" w:author="svcMRProcess" w:date="2015-12-08T11:51:00Z">
        <w:r>
          <w:rPr>
            <w:snapToGrid w:val="0"/>
            <w:spacing w:val="-4"/>
          </w:rPr>
          <w:t>authorised</w:t>
        </w:r>
      </w:ins>
      <w:r>
        <w:rPr>
          <w:snapToGrid w:val="0"/>
          <w:spacing w:val="-4"/>
        </w:rPr>
        <w:t xml:space="preserve">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w:t>
      </w:r>
      <w:del w:id="482" w:author="svcMRProcess" w:date="2015-12-08T11:51:00Z">
        <w:r>
          <w:delText xml:space="preserve"> </w:delText>
        </w:r>
      </w:del>
      <w:ins w:id="483" w:author="svcMRProcess" w:date="2015-12-08T11:51:00Z">
        <w:r>
          <w:t> </w:t>
        </w:r>
      </w:ins>
      <w:r>
        <w:t>5; No. 18 of 1986 s. 7; No. 84 of 2004 s.</w:t>
      </w:r>
      <w:del w:id="484" w:author="svcMRProcess" w:date="2015-12-08T11:51:00Z">
        <w:r>
          <w:delText xml:space="preserve"> </w:delText>
        </w:r>
      </w:del>
      <w:ins w:id="485" w:author="svcMRProcess" w:date="2015-12-08T11:51:00Z">
        <w:r>
          <w:t> </w:t>
        </w:r>
      </w:ins>
      <w:r>
        <w:t>80.]</w:t>
      </w:r>
      <w:del w:id="486" w:author="svcMRProcess" w:date="2015-12-08T11:51:00Z">
        <w:r>
          <w:delText xml:space="preserve"> </w:delText>
        </w:r>
      </w:del>
    </w:p>
    <w:p>
      <w:pPr>
        <w:pStyle w:val="Heading5"/>
        <w:keepLines w:val="0"/>
        <w:rPr>
          <w:snapToGrid w:val="0"/>
        </w:rPr>
      </w:pPr>
      <w:bookmarkStart w:id="487" w:name="_Toc89568369"/>
      <w:bookmarkStart w:id="488" w:name="_Toc103067300"/>
      <w:bookmarkStart w:id="489" w:name="_Toc145126423"/>
      <w:bookmarkStart w:id="490" w:name="_Toc139688734"/>
      <w:r>
        <w:rPr>
          <w:rStyle w:val="CharSectno"/>
        </w:rPr>
        <w:t>31</w:t>
      </w:r>
      <w:r>
        <w:rPr>
          <w:snapToGrid w:val="0"/>
        </w:rPr>
        <w:t>.</w:t>
      </w:r>
      <w:r>
        <w:rPr>
          <w:snapToGrid w:val="0"/>
        </w:rPr>
        <w:tab/>
        <w:t>Appropriation of penalties</w:t>
      </w:r>
      <w:bookmarkEnd w:id="487"/>
      <w:bookmarkEnd w:id="488"/>
      <w:bookmarkEnd w:id="489"/>
      <w:bookmarkEnd w:id="490"/>
      <w:del w:id="491" w:author="svcMRProcess" w:date="2015-12-08T11:51:00Z">
        <w:r>
          <w:rPr>
            <w:snapToGrid w:val="0"/>
          </w:rPr>
          <w:delText xml:space="preserve"> </w:delText>
        </w:r>
      </w:del>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w:t>
      </w:r>
      <w:del w:id="492" w:author="svcMRProcess" w:date="2015-12-08T11:51:00Z">
        <w:r>
          <w:rPr>
            <w:snapToGrid w:val="0"/>
          </w:rPr>
          <w:delText xml:space="preserve"> </w:delText>
        </w:r>
      </w:del>
      <w:ins w:id="493" w:author="svcMRProcess" w:date="2015-12-08T11:51:00Z">
        <w:r>
          <w:rPr>
            <w:snapToGrid w:val="0"/>
          </w:rPr>
          <w:t> </w:t>
        </w:r>
      </w:ins>
      <w:r>
        <w:rPr>
          <w:snapToGrid w:val="0"/>
        </w:rPr>
        <w:t xml:space="preserve">(1), (2) and (2a) proceedings instituted by an </w:t>
      </w:r>
      <w:del w:id="494" w:author="svcMRProcess" w:date="2015-12-08T11:51:00Z">
        <w:r>
          <w:rPr>
            <w:snapToGrid w:val="0"/>
          </w:rPr>
          <w:delText>authorized</w:delText>
        </w:r>
      </w:del>
      <w:ins w:id="495" w:author="svcMRProcess" w:date="2015-12-08T11:51:00Z">
        <w:r>
          <w:rPr>
            <w:snapToGrid w:val="0"/>
          </w:rPr>
          <w:t>authorised</w:t>
        </w:r>
      </w:ins>
      <w:r>
        <w:rPr>
          <w:snapToGrid w:val="0"/>
        </w:rPr>
        <w:t xml:space="preserve"> officer of a class referred to in column 1 of the Third Schedule shall be regarded as having been instituted on behalf of the public authority referred to in column 2 of that Schedule opposite the reference to that class of </w:t>
      </w:r>
      <w:del w:id="496" w:author="svcMRProcess" w:date="2015-12-08T11:51:00Z">
        <w:r>
          <w:rPr>
            <w:snapToGrid w:val="0"/>
          </w:rPr>
          <w:delText>authorized</w:delText>
        </w:r>
      </w:del>
      <w:ins w:id="497" w:author="svcMRProcess" w:date="2015-12-08T11:51:00Z">
        <w:r>
          <w:rPr>
            <w:snapToGrid w:val="0"/>
          </w:rPr>
          <w:t>authorised</w:t>
        </w:r>
      </w:ins>
      <w:r>
        <w:rPr>
          <w:snapToGrid w:val="0"/>
        </w:rPr>
        <w:t xml:space="preserve">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b/>
          <w:snapToGrid w:val="0"/>
        </w:rPr>
        <w:t>“</w:t>
      </w:r>
      <w:r>
        <w:rPr>
          <w:rStyle w:val="CharDefText"/>
        </w:rPr>
        <w:t>Proceedings</w:t>
      </w:r>
      <w:r>
        <w:rPr>
          <w:b/>
          <w:snapToGrid w:val="0"/>
        </w:rPr>
        <w:t>”</w:t>
      </w:r>
      <w:r>
        <w:rPr>
          <w:snapToGrid w:val="0"/>
        </w:rPr>
        <w:t xml:space="preserve"> as used in this section includes proceedings by way of infringement notice under section 30.</w:t>
      </w:r>
    </w:p>
    <w:p>
      <w:pPr>
        <w:pStyle w:val="Footnotesection"/>
      </w:pPr>
      <w:r>
        <w:tab/>
        <w:t>[Section 31 amended by No. 49 of 1981 s.</w:t>
      </w:r>
      <w:ins w:id="498" w:author="svcMRProcess" w:date="2015-12-08T11:51:00Z">
        <w:r>
          <w:t> </w:t>
        </w:r>
      </w:ins>
      <w:r>
        <w:t>6; No. 14 of 1996 s.</w:t>
      </w:r>
      <w:ins w:id="499" w:author="svcMRProcess" w:date="2015-12-08T11:51:00Z">
        <w:r>
          <w:t> </w:t>
        </w:r>
      </w:ins>
      <w:r>
        <w:t>4; No. 49 of 1996 s.</w:t>
      </w:r>
      <w:ins w:id="500" w:author="svcMRProcess" w:date="2015-12-08T11:51:00Z">
        <w:r>
          <w:t> </w:t>
        </w:r>
      </w:ins>
      <w:r>
        <w:t>64.]</w:t>
      </w:r>
      <w:del w:id="501" w:author="svcMRProcess" w:date="2015-12-08T11:51:00Z">
        <w:r>
          <w:delText xml:space="preserve"> </w:delText>
        </w:r>
      </w:del>
    </w:p>
    <w:p>
      <w:pPr>
        <w:pStyle w:val="Heading5"/>
        <w:spacing w:before="120"/>
        <w:rPr>
          <w:snapToGrid w:val="0"/>
        </w:rPr>
      </w:pPr>
      <w:bookmarkStart w:id="502" w:name="_Toc89568370"/>
      <w:bookmarkStart w:id="503" w:name="_Toc103067301"/>
      <w:bookmarkStart w:id="504" w:name="_Toc145126424"/>
      <w:bookmarkStart w:id="505" w:name="_Toc139688735"/>
      <w:r>
        <w:rPr>
          <w:rStyle w:val="CharSectno"/>
        </w:rPr>
        <w:t>32</w:t>
      </w:r>
      <w:r>
        <w:rPr>
          <w:snapToGrid w:val="0"/>
        </w:rPr>
        <w:t>.</w:t>
      </w:r>
      <w:r>
        <w:rPr>
          <w:snapToGrid w:val="0"/>
        </w:rPr>
        <w:tab/>
        <w:t>Proof of consent</w:t>
      </w:r>
      <w:bookmarkEnd w:id="502"/>
      <w:bookmarkEnd w:id="503"/>
      <w:bookmarkEnd w:id="504"/>
      <w:bookmarkEnd w:id="505"/>
      <w:del w:id="506" w:author="svcMRProcess" w:date="2015-12-08T11:51:00Z">
        <w:r>
          <w:rPr>
            <w:snapToGrid w:val="0"/>
          </w:rPr>
          <w:delText xml:space="preserve"> </w:delText>
        </w:r>
      </w:del>
    </w:p>
    <w:p>
      <w:pPr>
        <w:pStyle w:val="Subsection"/>
        <w:spacing w:before="100"/>
        <w:rPr>
          <w:snapToGrid w:val="0"/>
        </w:rPr>
      </w:pPr>
      <w:r>
        <w:rPr>
          <w:snapToGrid w:val="0"/>
        </w:rPr>
        <w:tab/>
      </w:r>
      <w:r>
        <w:rPr>
          <w:snapToGrid w:val="0"/>
        </w:rPr>
        <w:tab/>
        <w:t xml:space="preserve">Where by way of defence to any prosecution for an offence under this Act it is alleged that any </w:t>
      </w:r>
      <w:del w:id="507" w:author="svcMRProcess" w:date="2015-12-08T11:51:00Z">
        <w:r>
          <w:rPr>
            <w:snapToGrid w:val="0"/>
          </w:rPr>
          <w:delText>Act </w:delText>
        </w:r>
      </w:del>
      <w:ins w:id="508" w:author="svcMRProcess" w:date="2015-12-08T11:51:00Z">
        <w:r>
          <w:rPr>
            <w:snapToGrid w:val="0"/>
          </w:rPr>
          <w:t xml:space="preserve">act </w:t>
        </w:r>
      </w:ins>
      <w:r>
        <w:rPr>
          <w:snapToGrid w:val="0"/>
        </w:rPr>
        <w:t>was performed on private land by consent that defence shall not be taken to have been established unless —</w:t>
      </w:r>
      <w:del w:id="509" w:author="svcMRProcess" w:date="2015-12-08T11:51:00Z">
        <w:r>
          <w:rPr>
            <w:snapToGrid w:val="0"/>
          </w:rPr>
          <w:delText> </w:delText>
        </w:r>
      </w:del>
    </w:p>
    <w:p>
      <w:pPr>
        <w:pStyle w:val="Indenta"/>
        <w:keepNext/>
        <w:rPr>
          <w:snapToGrid w:val="0"/>
        </w:rPr>
      </w:pPr>
      <w:r>
        <w:rPr>
          <w:snapToGrid w:val="0"/>
        </w:rPr>
        <w:tab/>
        <w:t>(a)</w:t>
      </w:r>
      <w:r>
        <w:rPr>
          <w:snapToGrid w:val="0"/>
        </w:rPr>
        <w:tab/>
        <w:t>it is shown that the land in question was —</w:t>
      </w:r>
      <w:del w:id="510" w:author="svcMRProcess" w:date="2015-12-08T11:51:00Z">
        <w:r>
          <w:rPr>
            <w:snapToGrid w:val="0"/>
          </w:rPr>
          <w:delText> </w:delText>
        </w:r>
      </w:del>
    </w:p>
    <w:p>
      <w:pPr>
        <w:pStyle w:val="Indenti"/>
        <w:rPr>
          <w:snapToGrid w:val="0"/>
        </w:rPr>
      </w:pPr>
      <w:r>
        <w:rPr>
          <w:snapToGrid w:val="0"/>
        </w:rPr>
        <w:tab/>
        <w:t>(i)</w:t>
      </w:r>
      <w:r>
        <w:rPr>
          <w:snapToGrid w:val="0"/>
        </w:rPr>
        <w:tab/>
        <w:t>land (not being land reserved under Part</w:t>
      </w:r>
      <w:del w:id="511" w:author="svcMRProcess" w:date="2015-12-08T11:51:00Z">
        <w:r>
          <w:rPr>
            <w:snapToGrid w:val="0"/>
          </w:rPr>
          <w:delText xml:space="preserve"> </w:delText>
        </w:r>
      </w:del>
      <w:ins w:id="512" w:author="svcMRProcess" w:date="2015-12-08T11:51:00Z">
        <w:r>
          <w:rPr>
            <w:snapToGrid w:val="0"/>
          </w:rPr>
          <w:t> </w:t>
        </w:r>
      </w:ins>
      <w:r>
        <w:rPr>
          <w:snapToGrid w:val="0"/>
        </w:rPr>
        <w:t xml:space="preserve">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 xml:space="preserve">and that the </w:t>
      </w:r>
      <w:del w:id="513" w:author="svcMRProcess" w:date="2015-12-08T11:51:00Z">
        <w:r>
          <w:rPr>
            <w:snapToGrid w:val="0"/>
          </w:rPr>
          <w:delText>Act </w:delText>
        </w:r>
      </w:del>
      <w:ins w:id="514" w:author="svcMRProcess" w:date="2015-12-08T11:51:00Z">
        <w:r>
          <w:rPr>
            <w:snapToGrid w:val="0"/>
          </w:rPr>
          <w:t xml:space="preserve">act </w:t>
        </w:r>
      </w:ins>
      <w:r>
        <w:rPr>
          <w:snapToGrid w:val="0"/>
        </w:rPr>
        <w:t>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 xml:space="preserve">the court is otherwise satisfied that the </w:t>
      </w:r>
      <w:del w:id="515" w:author="svcMRProcess" w:date="2015-12-08T11:51:00Z">
        <w:r>
          <w:rPr>
            <w:snapToGrid w:val="0"/>
          </w:rPr>
          <w:delText>Act </w:delText>
        </w:r>
      </w:del>
      <w:ins w:id="516" w:author="svcMRProcess" w:date="2015-12-08T11:51:00Z">
        <w:r>
          <w:rPr>
            <w:snapToGrid w:val="0"/>
          </w:rPr>
          <w:t xml:space="preserve">act </w:t>
        </w:r>
      </w:ins>
      <w:r>
        <w:rPr>
          <w:snapToGrid w:val="0"/>
        </w:rPr>
        <w:t xml:space="preserve">was performed in a place the property or use of which is vested in a person or body who or which consented to the </w:t>
      </w:r>
      <w:del w:id="517" w:author="svcMRProcess" w:date="2015-12-08T11:51:00Z">
        <w:r>
          <w:rPr>
            <w:snapToGrid w:val="0"/>
          </w:rPr>
          <w:delText>Act </w:delText>
        </w:r>
      </w:del>
      <w:ins w:id="518" w:author="svcMRProcess" w:date="2015-12-08T11:51:00Z">
        <w:r>
          <w:rPr>
            <w:snapToGrid w:val="0"/>
          </w:rPr>
          <w:t xml:space="preserve">act </w:t>
        </w:r>
      </w:ins>
      <w:r>
        <w:rPr>
          <w:snapToGrid w:val="0"/>
        </w:rPr>
        <w:t>being performed there, not being land of the kind referred to in paragraph (a).</w:t>
      </w:r>
    </w:p>
    <w:p>
      <w:pPr>
        <w:pStyle w:val="Footnotesection"/>
      </w:pPr>
      <w:r>
        <w:tab/>
        <w:t>[Section</w:t>
      </w:r>
      <w:del w:id="519" w:author="svcMRProcess" w:date="2015-12-08T11:51:00Z">
        <w:r>
          <w:delText xml:space="preserve"> </w:delText>
        </w:r>
      </w:del>
      <w:ins w:id="520" w:author="svcMRProcess" w:date="2015-12-08T11:51:00Z">
        <w:r>
          <w:t> </w:t>
        </w:r>
      </w:ins>
      <w:r>
        <w:t>32 amended by No. 31 of 1997 s.</w:t>
      </w:r>
      <w:ins w:id="521" w:author="svcMRProcess" w:date="2015-12-08T11:51:00Z">
        <w:r>
          <w:t> </w:t>
        </w:r>
      </w:ins>
      <w:r>
        <w:t>64.]</w:t>
      </w:r>
    </w:p>
    <w:p>
      <w:pPr>
        <w:pStyle w:val="Heading2"/>
      </w:pPr>
      <w:bookmarkStart w:id="522" w:name="_Toc89568371"/>
      <w:bookmarkStart w:id="523" w:name="_Toc89568682"/>
      <w:bookmarkStart w:id="524" w:name="_Toc89568747"/>
      <w:bookmarkStart w:id="525" w:name="_Toc92878049"/>
      <w:bookmarkStart w:id="526" w:name="_Toc97097128"/>
      <w:bookmarkStart w:id="527" w:name="_Toc100455909"/>
      <w:bookmarkStart w:id="528" w:name="_Toc100561801"/>
      <w:bookmarkStart w:id="529" w:name="_Toc100563961"/>
      <w:bookmarkStart w:id="530" w:name="_Toc102379764"/>
      <w:bookmarkStart w:id="531" w:name="_Toc103067302"/>
      <w:bookmarkStart w:id="532" w:name="_Toc139348733"/>
      <w:bookmarkStart w:id="533" w:name="_Toc139348797"/>
      <w:bookmarkStart w:id="534" w:name="_Toc139688736"/>
      <w:bookmarkStart w:id="535" w:name="_Toc139784789"/>
      <w:bookmarkStart w:id="536" w:name="_Toc139785374"/>
      <w:bookmarkStart w:id="537" w:name="_Toc141592759"/>
      <w:bookmarkStart w:id="538" w:name="_Toc141607387"/>
      <w:bookmarkStart w:id="539" w:name="_Toc143936922"/>
      <w:bookmarkStart w:id="540" w:name="_Toc145126425"/>
      <w:r>
        <w:rPr>
          <w:rStyle w:val="CharPartNo"/>
        </w:rPr>
        <w:t>Part VI</w:t>
      </w:r>
      <w:r>
        <w:rPr>
          <w:rStyle w:val="CharDivNo"/>
        </w:rPr>
        <w:t> </w:t>
      </w:r>
      <w:r>
        <w:t>—</w:t>
      </w:r>
      <w:r>
        <w:rPr>
          <w:rStyle w:val="CharDivText"/>
        </w:rPr>
        <w:t> </w:t>
      </w:r>
      <w:r>
        <w:rPr>
          <w:rStyle w:val="CharPartText"/>
        </w:rPr>
        <w:t>Regulations and rules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del w:id="541" w:author="svcMRProcess" w:date="2015-12-08T11:51:00Z">
        <w:r>
          <w:rPr>
            <w:rStyle w:val="CharPartText"/>
          </w:rPr>
          <w:delText xml:space="preserve"> </w:delText>
        </w:r>
      </w:del>
    </w:p>
    <w:p>
      <w:pPr>
        <w:pStyle w:val="Heading5"/>
        <w:rPr>
          <w:snapToGrid w:val="0"/>
        </w:rPr>
      </w:pPr>
      <w:bookmarkStart w:id="542" w:name="_Toc89568372"/>
      <w:bookmarkStart w:id="543" w:name="_Toc103067303"/>
      <w:bookmarkStart w:id="544" w:name="_Toc145126426"/>
      <w:bookmarkStart w:id="545" w:name="_Toc139688737"/>
      <w:r>
        <w:rPr>
          <w:rStyle w:val="CharSectno"/>
        </w:rPr>
        <w:t>33</w:t>
      </w:r>
      <w:r>
        <w:rPr>
          <w:snapToGrid w:val="0"/>
        </w:rPr>
        <w:t>.</w:t>
      </w:r>
      <w:r>
        <w:rPr>
          <w:snapToGrid w:val="0"/>
        </w:rPr>
        <w:tab/>
        <w:t>Regulations</w:t>
      </w:r>
      <w:bookmarkEnd w:id="542"/>
      <w:bookmarkEnd w:id="543"/>
      <w:bookmarkEnd w:id="544"/>
      <w:bookmarkEnd w:id="545"/>
      <w:del w:id="546" w:author="svcMRProcess" w:date="2015-12-08T11:51:00Z">
        <w:r>
          <w:rPr>
            <w:snapToGrid w:val="0"/>
          </w:rPr>
          <w:delText xml:space="preserve"> </w:delText>
        </w:r>
      </w:del>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del w:id="547" w:author="svcMRProcess" w:date="2015-12-08T11:51:00Z">
        <w:r>
          <w:rPr>
            <w:snapToGrid w:val="0"/>
          </w:rPr>
          <w:delText> </w:delText>
        </w:r>
      </w:del>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del w:id="548" w:author="svcMRProcess" w:date="2015-12-08T11:51:00Z">
        <w:r>
          <w:rPr>
            <w:snapToGrid w:val="0"/>
          </w:rPr>
          <w:delText> </w:delText>
        </w:r>
      </w:del>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del w:id="549" w:author="svcMRProcess" w:date="2015-12-08T11:51:00Z">
        <w:r>
          <w:rPr>
            <w:snapToGrid w:val="0"/>
          </w:rPr>
          <w:delText xml:space="preserve"> </w:delText>
        </w:r>
      </w:del>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del w:id="550" w:author="svcMRProcess" w:date="2015-12-08T11:51:00Z">
        <w:r>
          <w:rPr>
            <w:snapToGrid w:val="0"/>
          </w:rPr>
          <w:delText> </w:delText>
        </w:r>
      </w:del>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del w:id="551" w:author="svcMRProcess" w:date="2015-12-08T11:51:00Z">
        <w:r>
          <w:rPr>
            <w:snapToGrid w:val="0"/>
            <w:spacing w:val="-4"/>
          </w:rPr>
          <w:delText> </w:delText>
        </w:r>
      </w:del>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del w:id="552" w:author="svcMRProcess" w:date="2015-12-08T11:51:00Z">
        <w:r>
          <w:rPr>
            <w:snapToGrid w:val="0"/>
          </w:rPr>
          <w:delText> </w:delText>
        </w:r>
      </w:del>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del w:id="553" w:author="svcMRProcess" w:date="2015-12-08T11:51:00Z">
        <w:r>
          <w:rPr>
            <w:snapToGrid w:val="0"/>
          </w:rPr>
          <w:delText xml:space="preserve"> </w:delText>
        </w:r>
      </w:del>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b/>
          <w:snapToGrid w:val="0"/>
        </w:rPr>
        <w:t>“</w:t>
      </w:r>
      <w:r>
        <w:rPr>
          <w:rStyle w:val="CharDefText"/>
        </w:rPr>
        <w:t>specified</w:t>
      </w:r>
      <w:r>
        <w:rPr>
          <w:b/>
          <w:snapToGrid w:val="0"/>
        </w:rPr>
        <w:t>”</w:t>
      </w:r>
      <w:r>
        <w:rPr>
          <w:snapToGrid w:val="0"/>
        </w:rPr>
        <w:t xml:space="preserve"> is used, the expression, unless the context requires otherwise, means specified in the regulations.</w:t>
      </w:r>
    </w:p>
    <w:p>
      <w:pPr>
        <w:pStyle w:val="Footnotesection"/>
      </w:pPr>
      <w:r>
        <w:tab/>
        <w:t>[Section 33 amended by No. 6 of 1996 s.</w:t>
      </w:r>
      <w:ins w:id="554" w:author="svcMRProcess" w:date="2015-12-08T11:51:00Z">
        <w:r>
          <w:t> </w:t>
        </w:r>
      </w:ins>
      <w:r>
        <w:t>13; No. 54 of 2003 s. 68(4).]</w:t>
      </w:r>
      <w:del w:id="555" w:author="svcMRProcess" w:date="2015-12-08T11:51:00Z">
        <w:r>
          <w:delText xml:space="preserve"> </w:delText>
        </w:r>
      </w:del>
    </w:p>
    <w:p>
      <w:pPr>
        <w:pStyle w:val="Heading5"/>
        <w:rPr>
          <w:snapToGrid w:val="0"/>
        </w:rPr>
      </w:pPr>
      <w:bookmarkStart w:id="556" w:name="_Toc89568373"/>
      <w:bookmarkStart w:id="557" w:name="_Toc103067304"/>
      <w:bookmarkStart w:id="558" w:name="_Toc145126427"/>
      <w:bookmarkStart w:id="559" w:name="_Toc139688738"/>
      <w:r>
        <w:rPr>
          <w:rStyle w:val="CharSectno"/>
        </w:rPr>
        <w:t>34</w:t>
      </w:r>
      <w:r>
        <w:rPr>
          <w:snapToGrid w:val="0"/>
        </w:rPr>
        <w:t>.</w:t>
      </w:r>
      <w:r>
        <w:rPr>
          <w:snapToGrid w:val="0"/>
        </w:rPr>
        <w:tab/>
        <w:t>Rules</w:t>
      </w:r>
      <w:bookmarkEnd w:id="556"/>
      <w:bookmarkEnd w:id="557"/>
      <w:bookmarkEnd w:id="558"/>
      <w:bookmarkEnd w:id="559"/>
      <w:del w:id="560" w:author="svcMRProcess" w:date="2015-12-08T11:51:00Z">
        <w:r>
          <w:rPr>
            <w:snapToGrid w:val="0"/>
          </w:rPr>
          <w:delText xml:space="preserve"> </w:delText>
        </w:r>
      </w:del>
    </w:p>
    <w:p>
      <w:pPr>
        <w:pStyle w:val="Subsection"/>
        <w:keepNext/>
        <w:rPr>
          <w:snapToGrid w:val="0"/>
        </w:rPr>
      </w:pPr>
      <w:r>
        <w:rPr>
          <w:snapToGrid w:val="0"/>
        </w:rPr>
        <w:tab/>
      </w:r>
      <w:r>
        <w:rPr>
          <w:snapToGrid w:val="0"/>
        </w:rPr>
        <w:tab/>
        <w:t>The Council may make rules not inconsistent with this Act or the regulations for or with respect to —</w:t>
      </w:r>
      <w:del w:id="561" w:author="svcMRProcess" w:date="2015-12-08T11:51:00Z">
        <w:r>
          <w:rPr>
            <w:snapToGrid w:val="0"/>
          </w:rPr>
          <w:delText> </w:delText>
        </w:r>
      </w:del>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562" w:name="_Toc89568374"/>
      <w:bookmarkStart w:id="563" w:name="_Toc89568685"/>
      <w:bookmarkStart w:id="564" w:name="_Toc89568750"/>
      <w:bookmarkStart w:id="565" w:name="_Toc92878052"/>
      <w:bookmarkStart w:id="566" w:name="_Toc97097131"/>
      <w:bookmarkStart w:id="567" w:name="_Toc100455912"/>
      <w:bookmarkStart w:id="568" w:name="_Toc100561804"/>
      <w:bookmarkStart w:id="569" w:name="_Toc100563964"/>
      <w:bookmarkStart w:id="570" w:name="_Toc102379767"/>
      <w:bookmarkStart w:id="571" w:name="_Toc103067305"/>
      <w:bookmarkStart w:id="572" w:name="_Toc139348736"/>
      <w:bookmarkStart w:id="573" w:name="_Toc139348800"/>
      <w:bookmarkStart w:id="574" w:name="_Toc139688739"/>
      <w:bookmarkStart w:id="575" w:name="_Toc139784792"/>
      <w:bookmarkStart w:id="576" w:name="_Toc139785377"/>
      <w:bookmarkStart w:id="577" w:name="_Toc141592762"/>
      <w:bookmarkStart w:id="578" w:name="_Toc141607390"/>
      <w:bookmarkStart w:id="579" w:name="_Toc143936925"/>
      <w:bookmarkStart w:id="580" w:name="_Toc145126428"/>
      <w:r>
        <w:rPr>
          <w:rStyle w:val="CharPartNo"/>
        </w:rPr>
        <w:t>Part VII</w:t>
      </w:r>
      <w:r>
        <w:rPr>
          <w:rStyle w:val="CharDivNo"/>
        </w:rPr>
        <w:t> </w:t>
      </w:r>
      <w:r>
        <w:t>—</w:t>
      </w:r>
      <w:r>
        <w:rPr>
          <w:rStyle w:val="CharDivText"/>
        </w:rPr>
        <w:t> </w:t>
      </w:r>
      <w:r>
        <w:rPr>
          <w:rStyle w:val="CharPartText"/>
        </w:rPr>
        <w:t>Transitional</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del w:id="581" w:author="svcMRProcess" w:date="2015-12-08T11:51:00Z">
        <w:r>
          <w:rPr>
            <w:rStyle w:val="CharPartText"/>
          </w:rPr>
          <w:delText xml:space="preserve"> </w:delText>
        </w:r>
      </w:del>
    </w:p>
    <w:p>
      <w:pPr>
        <w:pStyle w:val="Heading5"/>
        <w:rPr>
          <w:snapToGrid w:val="0"/>
        </w:rPr>
      </w:pPr>
      <w:bookmarkStart w:id="582" w:name="_Toc89568375"/>
      <w:bookmarkStart w:id="583" w:name="_Toc103067306"/>
      <w:bookmarkStart w:id="584" w:name="_Toc145126429"/>
      <w:bookmarkStart w:id="585" w:name="_Toc139688740"/>
      <w:r>
        <w:rPr>
          <w:rStyle w:val="CharSectno"/>
        </w:rPr>
        <w:t>35</w:t>
      </w:r>
      <w:r>
        <w:rPr>
          <w:snapToGrid w:val="0"/>
        </w:rPr>
        <w:t>.</w:t>
      </w:r>
      <w:r>
        <w:rPr>
          <w:snapToGrid w:val="0"/>
        </w:rPr>
        <w:tab/>
        <w:t>Commencement and interpretation</w:t>
      </w:r>
      <w:bookmarkEnd w:id="582"/>
      <w:bookmarkEnd w:id="583"/>
      <w:bookmarkEnd w:id="584"/>
      <w:bookmarkEnd w:id="585"/>
      <w:del w:id="586" w:author="svcMRProcess" w:date="2015-12-08T11:51:00Z">
        <w:r>
          <w:rPr>
            <w:snapToGrid w:val="0"/>
          </w:rPr>
          <w:delText xml:space="preserve"> </w:delText>
        </w:r>
      </w:del>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b/>
          <w:snapToGrid w:val="0"/>
        </w:rPr>
        <w:t>“</w:t>
      </w:r>
      <w:r>
        <w:rPr>
          <w:rStyle w:val="CharDefText"/>
        </w:rPr>
        <w:t>the Association</w:t>
      </w:r>
      <w:r>
        <w:rPr>
          <w:b/>
          <w:snapToGrid w:val="0"/>
        </w:rPr>
        <w:t>”</w:t>
      </w:r>
      <w:r>
        <w:rPr>
          <w:snapToGrid w:val="0"/>
        </w:rPr>
        <w:t xml:space="preserve"> means the association incorporated under the </w:t>
      </w:r>
      <w:r>
        <w:rPr>
          <w:i/>
          <w:snapToGrid w:val="0"/>
        </w:rPr>
        <w:t>Associations Incorporation Act </w:t>
      </w:r>
      <w:del w:id="587" w:author="svcMRProcess" w:date="2015-12-08T11:51:00Z">
        <w:r>
          <w:rPr>
            <w:i/>
            <w:snapToGrid w:val="0"/>
          </w:rPr>
          <w:delText>1895</w:delText>
        </w:r>
        <w:r>
          <w:rPr>
            <w:snapToGrid w:val="0"/>
            <w:vertAlign w:val="superscript"/>
          </w:rPr>
          <w:delText>5</w:delText>
        </w:r>
      </w:del>
      <w:ins w:id="588" w:author="svcMRProcess" w:date="2015-12-08T11:51:00Z">
        <w:r>
          <w:rPr>
            <w:i/>
            <w:snapToGrid w:val="0"/>
          </w:rPr>
          <w:t>1895 </w:t>
        </w:r>
        <w:r>
          <w:rPr>
            <w:snapToGrid w:val="0"/>
            <w:vertAlign w:val="superscript"/>
          </w:rPr>
          <w:t>2</w:t>
        </w:r>
      </w:ins>
      <w:r>
        <w:rPr>
          <w:snapToGrid w:val="0"/>
        </w:rPr>
        <w:t>, on 14</w:t>
      </w:r>
      <w:del w:id="589" w:author="svcMRProcess" w:date="2015-12-08T11:51:00Z">
        <w:r>
          <w:rPr>
            <w:snapToGrid w:val="0"/>
          </w:rPr>
          <w:delText xml:space="preserve"> </w:delText>
        </w:r>
      </w:del>
      <w:ins w:id="590" w:author="svcMRProcess" w:date="2015-12-08T11:51:00Z">
        <w:r>
          <w:rPr>
            <w:snapToGrid w:val="0"/>
          </w:rPr>
          <w:t> </w:t>
        </w:r>
      </w:ins>
      <w:r>
        <w:rPr>
          <w:snapToGrid w:val="0"/>
        </w:rPr>
        <w:t>October</w:t>
      </w:r>
      <w:del w:id="591" w:author="svcMRProcess" w:date="2015-12-08T11:51:00Z">
        <w:r>
          <w:rPr>
            <w:snapToGrid w:val="0"/>
          </w:rPr>
          <w:delText xml:space="preserve"> </w:delText>
        </w:r>
      </w:del>
      <w:ins w:id="592" w:author="svcMRProcess" w:date="2015-12-08T11:51:00Z">
        <w:r>
          <w:rPr>
            <w:snapToGrid w:val="0"/>
          </w:rPr>
          <w:t> </w:t>
        </w:r>
      </w:ins>
      <w:r>
        <w:rPr>
          <w:snapToGrid w:val="0"/>
        </w:rPr>
        <w:t>1971 by the name of Keep Australia Beautiful Council (W.A.).</w:t>
      </w:r>
    </w:p>
    <w:p>
      <w:pPr>
        <w:pStyle w:val="Heading5"/>
        <w:rPr>
          <w:snapToGrid w:val="0"/>
        </w:rPr>
      </w:pPr>
      <w:bookmarkStart w:id="593" w:name="_Toc89568376"/>
      <w:bookmarkStart w:id="594" w:name="_Toc103067307"/>
      <w:bookmarkStart w:id="595" w:name="_Toc145126430"/>
      <w:bookmarkStart w:id="596" w:name="_Toc139688741"/>
      <w:r>
        <w:rPr>
          <w:rStyle w:val="CharSectno"/>
        </w:rPr>
        <w:t>36</w:t>
      </w:r>
      <w:r>
        <w:rPr>
          <w:snapToGrid w:val="0"/>
        </w:rPr>
        <w:t>.</w:t>
      </w:r>
      <w:r>
        <w:rPr>
          <w:snapToGrid w:val="0"/>
        </w:rPr>
        <w:tab/>
        <w:t>Dissolution of former Association</w:t>
      </w:r>
      <w:bookmarkEnd w:id="593"/>
      <w:bookmarkEnd w:id="594"/>
      <w:bookmarkEnd w:id="595"/>
      <w:bookmarkEnd w:id="596"/>
      <w:del w:id="597" w:author="svcMRProcess" w:date="2015-12-08T11:51:00Z">
        <w:r>
          <w:rPr>
            <w:snapToGrid w:val="0"/>
          </w:rPr>
          <w:delText xml:space="preserve"> </w:delText>
        </w:r>
      </w:del>
    </w:p>
    <w:p>
      <w:pPr>
        <w:pStyle w:val="Subsection"/>
        <w:rPr>
          <w:snapToGrid w:val="0"/>
        </w:rPr>
      </w:pPr>
      <w:r>
        <w:rPr>
          <w:snapToGrid w:val="0"/>
        </w:rPr>
        <w:tab/>
        <w:t>(1)</w:t>
      </w:r>
      <w:r>
        <w:rPr>
          <w:snapToGrid w:val="0"/>
        </w:rPr>
        <w:tab/>
        <w:t>On the coming into operation of this Part the Association is, by force of this section dissolved and the Commissioner for Corporate Affairs shall cancel the Certificate of Incorporation issued to the Association on 14</w:t>
      </w:r>
      <w:del w:id="598" w:author="svcMRProcess" w:date="2015-12-08T11:51:00Z">
        <w:r>
          <w:rPr>
            <w:snapToGrid w:val="0"/>
          </w:rPr>
          <w:delText xml:space="preserve"> </w:delText>
        </w:r>
      </w:del>
      <w:ins w:id="599" w:author="svcMRProcess" w:date="2015-12-08T11:51:00Z">
        <w:r>
          <w:rPr>
            <w:snapToGrid w:val="0"/>
          </w:rPr>
          <w:t> </w:t>
        </w:r>
      </w:ins>
      <w:r>
        <w:rPr>
          <w:snapToGrid w:val="0"/>
        </w:rPr>
        <w:t>October</w:t>
      </w:r>
      <w:del w:id="600" w:author="svcMRProcess" w:date="2015-12-08T11:51:00Z">
        <w:r>
          <w:rPr>
            <w:snapToGrid w:val="0"/>
          </w:rPr>
          <w:delText xml:space="preserve"> </w:delText>
        </w:r>
      </w:del>
      <w:ins w:id="601" w:author="svcMRProcess" w:date="2015-12-08T11:51:00Z">
        <w:r>
          <w:rPr>
            <w:snapToGrid w:val="0"/>
          </w:rPr>
          <w:t> </w:t>
        </w:r>
      </w:ins>
      <w:r>
        <w:rPr>
          <w:snapToGrid w:val="0"/>
        </w:rPr>
        <w:t xml:space="preserve">1971 under the </w:t>
      </w:r>
      <w:r>
        <w:rPr>
          <w:i/>
          <w:snapToGrid w:val="0"/>
        </w:rPr>
        <w:t>Associations Incorporation Act </w:t>
      </w:r>
      <w:del w:id="602" w:author="svcMRProcess" w:date="2015-12-08T11:51:00Z">
        <w:r>
          <w:rPr>
            <w:i/>
            <w:snapToGrid w:val="0"/>
          </w:rPr>
          <w:delText>1895</w:delText>
        </w:r>
        <w:r>
          <w:rPr>
            <w:snapToGrid w:val="0"/>
            <w:vertAlign w:val="superscript"/>
          </w:rPr>
          <w:delText>5</w:delText>
        </w:r>
      </w:del>
      <w:ins w:id="603" w:author="svcMRProcess" w:date="2015-12-08T11:51:00Z">
        <w:r>
          <w:rPr>
            <w:i/>
            <w:snapToGrid w:val="0"/>
          </w:rPr>
          <w:t>1895 </w:t>
        </w:r>
        <w:r>
          <w:rPr>
            <w:snapToGrid w:val="0"/>
            <w:vertAlign w:val="superscript"/>
          </w:rPr>
          <w:t>2</w:t>
        </w:r>
      </w:ins>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del w:id="604" w:author="svcMRProcess" w:date="2015-12-08T11:51:00Z">
        <w:r>
          <w:rPr>
            <w:snapToGrid w:val="0"/>
          </w:rPr>
          <w:delText> </w:delText>
        </w:r>
      </w:del>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605" w:name="_Toc89568377"/>
      <w:bookmarkStart w:id="606" w:name="_Toc103067308"/>
      <w:bookmarkStart w:id="607" w:name="_Toc145126431"/>
      <w:bookmarkStart w:id="608" w:name="_Toc139688742"/>
      <w:r>
        <w:rPr>
          <w:rStyle w:val="CharSectno"/>
        </w:rPr>
        <w:t>37</w:t>
      </w:r>
      <w:r>
        <w:rPr>
          <w:snapToGrid w:val="0"/>
        </w:rPr>
        <w:t>.</w:t>
      </w:r>
      <w:r>
        <w:rPr>
          <w:snapToGrid w:val="0"/>
        </w:rPr>
        <w:tab/>
        <w:t>Property, proceedings, etc.</w:t>
      </w:r>
      <w:bookmarkEnd w:id="605"/>
      <w:bookmarkEnd w:id="606"/>
      <w:bookmarkEnd w:id="607"/>
      <w:bookmarkEnd w:id="608"/>
      <w:del w:id="609" w:author="svcMRProcess" w:date="2015-12-08T11:51:00Z">
        <w:r>
          <w:rPr>
            <w:snapToGrid w:val="0"/>
          </w:rPr>
          <w:delText xml:space="preserve"> </w:delText>
        </w:r>
      </w:del>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del w:id="610" w:author="svcMRProcess" w:date="2015-12-08T11:51:00Z">
        <w:r>
          <w:rPr>
            <w:snapToGrid w:val="0"/>
          </w:rPr>
          <w:delText> </w:delText>
        </w:r>
      </w:del>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del w:id="611" w:author="svcMRProcess" w:date="2015-12-08T11:51:00Z">
        <w:r>
          <w:rPr>
            <w:snapToGrid w:val="0"/>
          </w:rPr>
          <w:delText> </w:delText>
        </w:r>
      </w:del>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612" w:name="_Toc89568378"/>
      <w:bookmarkStart w:id="613" w:name="_Toc103067309"/>
      <w:bookmarkStart w:id="614" w:name="_Toc145126432"/>
      <w:bookmarkStart w:id="615" w:name="_Toc139688743"/>
      <w:r>
        <w:rPr>
          <w:rStyle w:val="CharSectno"/>
        </w:rPr>
        <w:t>38</w:t>
      </w:r>
      <w:r>
        <w:rPr>
          <w:snapToGrid w:val="0"/>
        </w:rPr>
        <w:t>.</w:t>
      </w:r>
      <w:r>
        <w:rPr>
          <w:snapToGrid w:val="0"/>
        </w:rPr>
        <w:tab/>
        <w:t>Membership</w:t>
      </w:r>
      <w:bookmarkEnd w:id="612"/>
      <w:bookmarkEnd w:id="613"/>
      <w:bookmarkEnd w:id="614"/>
      <w:bookmarkEnd w:id="615"/>
      <w:del w:id="616" w:author="svcMRProcess" w:date="2015-12-08T11:51:00Z">
        <w:r>
          <w:rPr>
            <w:snapToGrid w:val="0"/>
          </w:rPr>
          <w:delText xml:space="preserve"> </w:delText>
        </w:r>
      </w:del>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617" w:name="_Toc89568379"/>
      <w:bookmarkStart w:id="618" w:name="_Toc103067310"/>
      <w:bookmarkStart w:id="619" w:name="_Toc139348741"/>
      <w:bookmarkStart w:id="620" w:name="_Toc139348805"/>
      <w:bookmarkStart w:id="621" w:name="_Toc139688744"/>
      <w:bookmarkStart w:id="622" w:name="_Toc139784797"/>
      <w:bookmarkStart w:id="623" w:name="_Toc139785382"/>
      <w:bookmarkStart w:id="624" w:name="_Toc141592767"/>
      <w:bookmarkStart w:id="625" w:name="_Toc141607395"/>
      <w:bookmarkStart w:id="626" w:name="_Toc143936930"/>
      <w:bookmarkStart w:id="627" w:name="_Toc145126433"/>
      <w:r>
        <w:rPr>
          <w:rStyle w:val="CharSchNo"/>
        </w:rPr>
        <w:t>First Schedule</w:t>
      </w:r>
      <w:bookmarkEnd w:id="617"/>
      <w:bookmarkEnd w:id="618"/>
      <w:bookmarkEnd w:id="619"/>
      <w:bookmarkEnd w:id="620"/>
      <w:bookmarkEnd w:id="621"/>
      <w:bookmarkEnd w:id="622"/>
      <w:bookmarkEnd w:id="623"/>
      <w:bookmarkEnd w:id="624"/>
      <w:bookmarkEnd w:id="625"/>
      <w:bookmarkEnd w:id="626"/>
      <w:bookmarkEnd w:id="627"/>
    </w:p>
    <w:p>
      <w:pPr>
        <w:pStyle w:val="yShoulderClause"/>
        <w:rPr>
          <w:snapToGrid w:val="0"/>
        </w:rPr>
      </w:pPr>
      <w:r>
        <w:rPr>
          <w:snapToGrid w:val="0"/>
        </w:rPr>
        <w:t>[Section 6]</w:t>
      </w:r>
    </w:p>
    <w:p>
      <w:pPr>
        <w:pStyle w:val="yHeading2"/>
      </w:pPr>
      <w:bookmarkStart w:id="628" w:name="_Toc139784798"/>
      <w:bookmarkStart w:id="629" w:name="_Toc139785383"/>
      <w:bookmarkStart w:id="630" w:name="_Toc141592768"/>
      <w:bookmarkStart w:id="631" w:name="_Toc141607396"/>
      <w:bookmarkStart w:id="632" w:name="_Toc143936931"/>
      <w:bookmarkStart w:id="633" w:name="_Toc145126434"/>
      <w:r>
        <w:rPr>
          <w:rStyle w:val="CharSchText"/>
        </w:rPr>
        <w:t xml:space="preserve">Provisions </w:t>
      </w:r>
      <w:del w:id="634" w:author="svcMRProcess" w:date="2015-12-08T11:51:00Z">
        <w:r>
          <w:rPr>
            <w:sz w:val="22"/>
          </w:rPr>
          <w:delText>Relating</w:delText>
        </w:r>
      </w:del>
      <w:ins w:id="635" w:author="svcMRProcess" w:date="2015-12-08T11:51:00Z">
        <w:r>
          <w:rPr>
            <w:rStyle w:val="CharSchText"/>
          </w:rPr>
          <w:t>relating</w:t>
        </w:r>
      </w:ins>
      <w:r>
        <w:rPr>
          <w:rStyle w:val="CharSchText"/>
        </w:rPr>
        <w:t xml:space="preserve"> to the </w:t>
      </w:r>
      <w:del w:id="636" w:author="svcMRProcess" w:date="2015-12-08T11:51:00Z">
        <w:r>
          <w:rPr>
            <w:sz w:val="22"/>
          </w:rPr>
          <w:delText>Constitution</w:delText>
        </w:r>
      </w:del>
      <w:ins w:id="637" w:author="svcMRProcess" w:date="2015-12-08T11:51:00Z">
        <w:r>
          <w:rPr>
            <w:rStyle w:val="CharSchText"/>
          </w:rPr>
          <w:t>constitution</w:t>
        </w:r>
      </w:ins>
      <w:r>
        <w:rPr>
          <w:rStyle w:val="CharSchText"/>
        </w:rPr>
        <w:t xml:space="preserve"> and </w:t>
      </w:r>
      <w:del w:id="638" w:author="svcMRProcess" w:date="2015-12-08T11:51:00Z">
        <w:r>
          <w:rPr>
            <w:sz w:val="22"/>
          </w:rPr>
          <w:delText>Proceedings</w:delText>
        </w:r>
      </w:del>
      <w:ins w:id="639" w:author="svcMRProcess" w:date="2015-12-08T11:51:00Z">
        <w:r>
          <w:rPr>
            <w:rStyle w:val="CharSchText"/>
          </w:rPr>
          <w:t>proceedings</w:t>
        </w:r>
      </w:ins>
      <w:r>
        <w:rPr>
          <w:rStyle w:val="CharSchText"/>
        </w:rPr>
        <w:t xml:space="preserve"> of the Council</w:t>
      </w:r>
      <w:bookmarkEnd w:id="628"/>
      <w:bookmarkEnd w:id="629"/>
      <w:bookmarkEnd w:id="630"/>
      <w:bookmarkEnd w:id="631"/>
      <w:bookmarkEnd w:id="632"/>
      <w:bookmarkEnd w:id="633"/>
    </w:p>
    <w:p>
      <w:pPr>
        <w:pStyle w:val="yHeading5"/>
        <w:outlineLvl w:val="9"/>
        <w:rPr>
          <w:snapToGrid w:val="0"/>
        </w:rPr>
      </w:pPr>
      <w:bookmarkStart w:id="640" w:name="_Toc103067311"/>
      <w:bookmarkStart w:id="641" w:name="_Toc145126435"/>
      <w:bookmarkStart w:id="642" w:name="_Toc139688745"/>
      <w:r>
        <w:rPr>
          <w:rStyle w:val="CharSClsNo"/>
        </w:rPr>
        <w:t>1</w:t>
      </w:r>
      <w:r>
        <w:rPr>
          <w:snapToGrid w:val="0"/>
        </w:rPr>
        <w:t>.</w:t>
      </w:r>
      <w:r>
        <w:rPr>
          <w:snapToGrid w:val="0"/>
        </w:rPr>
        <w:tab/>
      </w:r>
      <w:r>
        <w:t>Casual</w:t>
      </w:r>
      <w:r>
        <w:rPr>
          <w:snapToGrid w:val="0"/>
        </w:rPr>
        <w:t xml:space="preserve"> vacancies</w:t>
      </w:r>
      <w:bookmarkEnd w:id="640"/>
      <w:bookmarkEnd w:id="641"/>
      <w:bookmarkEnd w:id="642"/>
      <w:del w:id="643" w:author="svcMRProcess" w:date="2015-12-08T11:51:00Z">
        <w:r>
          <w:rPr>
            <w:snapToGrid w:val="0"/>
          </w:rPr>
          <w:delText xml:space="preserve"> </w:delText>
        </w:r>
      </w:del>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del w:id="644" w:author="svcMRProcess" w:date="2015-12-08T11:51:00Z">
        <w:r>
          <w:rPr>
            <w:snapToGrid w:val="0"/>
          </w:rPr>
          <w:delText> </w:delText>
        </w:r>
      </w:del>
    </w:p>
    <w:p>
      <w:pPr>
        <w:pStyle w:val="y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Heading5"/>
        <w:outlineLvl w:val="9"/>
        <w:rPr>
          <w:snapToGrid w:val="0"/>
        </w:rPr>
      </w:pPr>
      <w:bookmarkStart w:id="645" w:name="_Toc103067312"/>
      <w:bookmarkStart w:id="646" w:name="_Toc145126436"/>
      <w:bookmarkStart w:id="647" w:name="_Toc139688746"/>
      <w:r>
        <w:rPr>
          <w:rStyle w:val="CharSClsNo"/>
        </w:rPr>
        <w:t>2</w:t>
      </w:r>
      <w:r>
        <w:rPr>
          <w:snapToGrid w:val="0"/>
        </w:rPr>
        <w:t>.</w:t>
      </w:r>
      <w:r>
        <w:rPr>
          <w:snapToGrid w:val="0"/>
        </w:rPr>
        <w:tab/>
      </w:r>
      <w:r>
        <w:t>Deputies</w:t>
      </w:r>
      <w:bookmarkEnd w:id="645"/>
      <w:bookmarkEnd w:id="646"/>
      <w:bookmarkEnd w:id="647"/>
      <w:del w:id="648" w:author="svcMRProcess" w:date="2015-12-08T11:51:00Z">
        <w:r>
          <w:rPr>
            <w:snapToGrid w:val="0"/>
          </w:rPr>
          <w:delText xml:space="preserve"> </w:delText>
        </w:r>
      </w:del>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w:t>
      </w:r>
      <w:del w:id="649" w:author="svcMRProcess" w:date="2015-12-08T11:51:00Z">
        <w:r>
          <w:rPr>
            <w:snapToGrid w:val="0"/>
          </w:rPr>
          <w:delText xml:space="preserve"> </w:delText>
        </w:r>
      </w:del>
      <w:ins w:id="650" w:author="svcMRProcess" w:date="2015-12-08T11:51:00Z">
        <w:r>
          <w:rPr>
            <w:snapToGrid w:val="0"/>
          </w:rPr>
          <w:t> </w:t>
        </w:r>
      </w:ins>
      <w:r>
        <w:rPr>
          <w:snapToGrid w:val="0"/>
        </w:rPr>
        <w:t>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651" w:name="_Toc103067313"/>
      <w:bookmarkStart w:id="652" w:name="_Toc145126437"/>
      <w:bookmarkStart w:id="653" w:name="_Toc139688747"/>
      <w:r>
        <w:rPr>
          <w:rStyle w:val="CharSClsNo"/>
        </w:rPr>
        <w:t>3</w:t>
      </w:r>
      <w:r>
        <w:rPr>
          <w:snapToGrid w:val="0"/>
        </w:rPr>
        <w:t>.</w:t>
      </w:r>
      <w:r>
        <w:rPr>
          <w:snapToGrid w:val="0"/>
        </w:rPr>
        <w:tab/>
      </w:r>
      <w:r>
        <w:t>Who</w:t>
      </w:r>
      <w:r>
        <w:rPr>
          <w:snapToGrid w:val="0"/>
        </w:rPr>
        <w:t xml:space="preserve"> to preside at meetings</w:t>
      </w:r>
      <w:bookmarkEnd w:id="651"/>
      <w:bookmarkEnd w:id="652"/>
      <w:bookmarkEnd w:id="653"/>
      <w:del w:id="654" w:author="svcMRProcess" w:date="2015-12-08T11:51:00Z">
        <w:r>
          <w:rPr>
            <w:snapToGrid w:val="0"/>
          </w:rPr>
          <w:delText xml:space="preserve"> </w:delText>
        </w:r>
      </w:del>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655" w:name="_Toc103067314"/>
      <w:bookmarkStart w:id="656" w:name="_Toc145126438"/>
      <w:bookmarkStart w:id="657" w:name="_Toc139688748"/>
      <w:r>
        <w:rPr>
          <w:rStyle w:val="CharSClsNo"/>
        </w:rPr>
        <w:t>4</w:t>
      </w:r>
      <w:r>
        <w:rPr>
          <w:snapToGrid w:val="0"/>
        </w:rPr>
        <w:t>.</w:t>
      </w:r>
      <w:r>
        <w:rPr>
          <w:snapToGrid w:val="0"/>
        </w:rPr>
        <w:tab/>
      </w:r>
      <w:r>
        <w:t>Meetings</w:t>
      </w:r>
      <w:bookmarkEnd w:id="655"/>
      <w:bookmarkEnd w:id="656"/>
      <w:bookmarkEnd w:id="657"/>
      <w:del w:id="658" w:author="svcMRProcess" w:date="2015-12-08T11:51:00Z">
        <w:r>
          <w:rPr>
            <w:snapToGrid w:val="0"/>
          </w:rPr>
          <w:delText xml:space="preserve"> </w:delText>
        </w:r>
      </w:del>
    </w:p>
    <w:p>
      <w:pPr>
        <w:pStyle w:val="ySubsection"/>
        <w:rPr>
          <w:snapToGrid w:val="0"/>
        </w:rPr>
      </w:pPr>
      <w:r>
        <w:rPr>
          <w:snapToGrid w:val="0"/>
        </w:rPr>
        <w:tab/>
        <w:t>(1)</w:t>
      </w:r>
      <w:r>
        <w:rPr>
          <w:snapToGrid w:val="0"/>
        </w:rPr>
        <w:tab/>
        <w:t>The first meeting of the Council shall be convened by the Minister and thereafter, subject to subclause</w:t>
      </w:r>
      <w:del w:id="659" w:author="svcMRProcess" w:date="2015-12-08T11:51:00Z">
        <w:r>
          <w:rPr>
            <w:snapToGrid w:val="0"/>
          </w:rPr>
          <w:delText xml:space="preserve"> </w:delText>
        </w:r>
      </w:del>
      <w:ins w:id="660" w:author="svcMRProcess" w:date="2015-12-08T11:51:00Z">
        <w:r>
          <w:rPr>
            <w:snapToGrid w:val="0"/>
          </w:rPr>
          <w:t> </w:t>
        </w:r>
      </w:ins>
      <w:r>
        <w:rPr>
          <w:snapToGrid w:val="0"/>
        </w:rPr>
        <w:t>(2),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w:t>
      </w:r>
      <w:del w:id="661" w:author="svcMRProcess" w:date="2015-12-08T11:51:00Z">
        <w:r>
          <w:rPr>
            <w:snapToGrid w:val="0"/>
          </w:rPr>
          <w:delText xml:space="preserve"> </w:delText>
        </w:r>
      </w:del>
      <w:ins w:id="662" w:author="svcMRProcess" w:date="2015-12-08T11:51:00Z">
        <w:r>
          <w:rPr>
            <w:snapToGrid w:val="0"/>
          </w:rPr>
          <w:t> </w:t>
        </w:r>
      </w:ins>
      <w:r>
        <w:rPr>
          <w:snapToGrid w:val="0"/>
        </w:rPr>
        <w:t>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663" w:name="_Toc103067315"/>
      <w:bookmarkStart w:id="664" w:name="_Toc145126439"/>
      <w:bookmarkStart w:id="665" w:name="_Toc139688749"/>
      <w:r>
        <w:rPr>
          <w:rStyle w:val="CharSClsNo"/>
        </w:rPr>
        <w:t>5</w:t>
      </w:r>
      <w:r>
        <w:rPr>
          <w:snapToGrid w:val="0"/>
        </w:rPr>
        <w:t>.</w:t>
      </w:r>
      <w:r>
        <w:rPr>
          <w:snapToGrid w:val="0"/>
        </w:rPr>
        <w:tab/>
      </w:r>
      <w:r>
        <w:t>Quorum</w:t>
      </w:r>
      <w:bookmarkEnd w:id="663"/>
      <w:bookmarkEnd w:id="664"/>
      <w:bookmarkEnd w:id="665"/>
      <w:del w:id="666" w:author="svcMRProcess" w:date="2015-12-08T11:51:00Z">
        <w:r>
          <w:rPr>
            <w:snapToGrid w:val="0"/>
          </w:rPr>
          <w:delText xml:space="preserve"> </w:delText>
        </w:r>
      </w:del>
    </w:p>
    <w:p>
      <w:pPr>
        <w:pStyle w:val="ySubsection"/>
        <w:rPr>
          <w:snapToGrid w:val="0"/>
        </w:rPr>
      </w:pPr>
      <w:r>
        <w:rPr>
          <w:snapToGrid w:val="0"/>
        </w:rPr>
        <w:tab/>
      </w:r>
      <w:r>
        <w:rPr>
          <w:snapToGrid w:val="0"/>
        </w:rPr>
        <w:tab/>
        <w:t>No business shall be transacted at any meeting of the Council unless more than one</w:t>
      </w:r>
      <w:del w:id="667" w:author="svcMRProcess" w:date="2015-12-08T11:51:00Z">
        <w:r>
          <w:rPr>
            <w:snapToGrid w:val="0"/>
          </w:rPr>
          <w:delText>-</w:delText>
        </w:r>
      </w:del>
      <w:ins w:id="668" w:author="svcMRProcess" w:date="2015-12-08T11:51:00Z">
        <w:r>
          <w:rPr>
            <w:snapToGrid w:val="0"/>
          </w:rPr>
          <w:noBreakHyphen/>
        </w:r>
      </w:ins>
      <w:r>
        <w:rPr>
          <w:snapToGrid w:val="0"/>
        </w:rPr>
        <w:t>half of the members of the Council are present thereat for the whole time during which the business is transacted.</w:t>
      </w:r>
    </w:p>
    <w:p>
      <w:pPr>
        <w:pStyle w:val="yHeading5"/>
        <w:outlineLvl w:val="9"/>
        <w:rPr>
          <w:snapToGrid w:val="0"/>
        </w:rPr>
      </w:pPr>
      <w:bookmarkStart w:id="669" w:name="_Toc103067316"/>
      <w:bookmarkStart w:id="670" w:name="_Toc145126440"/>
      <w:bookmarkStart w:id="671" w:name="_Toc139688750"/>
      <w:r>
        <w:rPr>
          <w:rStyle w:val="CharSClsNo"/>
        </w:rPr>
        <w:t>6</w:t>
      </w:r>
      <w:r>
        <w:rPr>
          <w:snapToGrid w:val="0"/>
        </w:rPr>
        <w:t>.</w:t>
      </w:r>
      <w:r>
        <w:rPr>
          <w:snapToGrid w:val="0"/>
        </w:rPr>
        <w:tab/>
      </w:r>
      <w:r>
        <w:t>Voting</w:t>
      </w:r>
      <w:bookmarkEnd w:id="669"/>
      <w:bookmarkEnd w:id="670"/>
      <w:bookmarkEnd w:id="671"/>
      <w:del w:id="672" w:author="svcMRProcess" w:date="2015-12-08T11:51:00Z">
        <w:r>
          <w:rPr>
            <w:snapToGrid w:val="0"/>
          </w:rPr>
          <w:delText xml:space="preserve"> </w:delText>
        </w:r>
      </w:del>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673" w:name="_Toc103067317"/>
      <w:bookmarkStart w:id="674" w:name="_Toc145126441"/>
      <w:bookmarkStart w:id="675" w:name="_Toc139688751"/>
      <w:r>
        <w:rPr>
          <w:rStyle w:val="CharSClsNo"/>
        </w:rPr>
        <w:t>7</w:t>
      </w:r>
      <w:r>
        <w:rPr>
          <w:snapToGrid w:val="0"/>
        </w:rPr>
        <w:t>.</w:t>
      </w:r>
      <w:r>
        <w:rPr>
          <w:snapToGrid w:val="0"/>
        </w:rPr>
        <w:tab/>
      </w:r>
      <w:r>
        <w:t>Minutes</w:t>
      </w:r>
      <w:bookmarkEnd w:id="673"/>
      <w:bookmarkEnd w:id="674"/>
      <w:bookmarkEnd w:id="675"/>
      <w:del w:id="676" w:author="svcMRProcess" w:date="2015-12-08T11:51:00Z">
        <w:r>
          <w:rPr>
            <w:snapToGrid w:val="0"/>
          </w:rPr>
          <w:delText xml:space="preserve"> </w:delText>
        </w:r>
      </w:del>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677" w:name="_Toc103067318"/>
      <w:bookmarkStart w:id="678" w:name="_Toc145126442"/>
      <w:bookmarkStart w:id="679" w:name="_Toc139688752"/>
      <w:r>
        <w:rPr>
          <w:rStyle w:val="CharSClsNo"/>
        </w:rPr>
        <w:t>8</w:t>
      </w:r>
      <w:r>
        <w:rPr>
          <w:snapToGrid w:val="0"/>
        </w:rPr>
        <w:t>.</w:t>
      </w:r>
      <w:r>
        <w:rPr>
          <w:snapToGrid w:val="0"/>
        </w:rPr>
        <w:tab/>
      </w:r>
      <w:r>
        <w:t>Pecuniary</w:t>
      </w:r>
      <w:r>
        <w:rPr>
          <w:snapToGrid w:val="0"/>
        </w:rPr>
        <w:t xml:space="preserve"> interest</w:t>
      </w:r>
      <w:bookmarkEnd w:id="677"/>
      <w:bookmarkEnd w:id="678"/>
      <w:bookmarkEnd w:id="679"/>
      <w:del w:id="680" w:author="svcMRProcess" w:date="2015-12-08T11:51:00Z">
        <w:r>
          <w:rPr>
            <w:snapToGrid w:val="0"/>
          </w:rPr>
          <w:delText xml:space="preserve"> </w:delText>
        </w:r>
      </w:del>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681" w:name="_Toc103067319"/>
      <w:bookmarkStart w:id="682" w:name="_Toc145126443"/>
      <w:bookmarkStart w:id="683" w:name="_Toc139688753"/>
      <w:r>
        <w:rPr>
          <w:rStyle w:val="CharSClsNo"/>
        </w:rPr>
        <w:t>9</w:t>
      </w:r>
      <w:r>
        <w:rPr>
          <w:snapToGrid w:val="0"/>
        </w:rPr>
        <w:t>.</w:t>
      </w:r>
      <w:r>
        <w:rPr>
          <w:snapToGrid w:val="0"/>
        </w:rPr>
        <w:tab/>
      </w:r>
      <w:r>
        <w:t>Validity</w:t>
      </w:r>
      <w:r>
        <w:rPr>
          <w:snapToGrid w:val="0"/>
        </w:rPr>
        <w:t xml:space="preserve"> of acts</w:t>
      </w:r>
      <w:bookmarkEnd w:id="681"/>
      <w:bookmarkEnd w:id="682"/>
      <w:bookmarkEnd w:id="683"/>
      <w:del w:id="684" w:author="svcMRProcess" w:date="2015-12-08T11:51:00Z">
        <w:r>
          <w:rPr>
            <w:snapToGrid w:val="0"/>
          </w:rPr>
          <w:delText xml:space="preserve"> </w:delText>
        </w:r>
      </w:del>
    </w:p>
    <w:p>
      <w:pPr>
        <w:pStyle w:val="ySubsection"/>
        <w:rPr>
          <w:snapToGrid w:val="0"/>
        </w:rPr>
      </w:pPr>
      <w:r>
        <w:rPr>
          <w:snapToGrid w:val="0"/>
        </w:rPr>
        <w:tab/>
      </w:r>
      <w:r>
        <w:rPr>
          <w:snapToGrid w:val="0"/>
        </w:rPr>
        <w:tab/>
        <w:t xml:space="preserve">An </w:t>
      </w:r>
      <w:del w:id="685" w:author="svcMRProcess" w:date="2015-12-08T11:51:00Z">
        <w:r>
          <w:rPr>
            <w:snapToGrid w:val="0"/>
          </w:rPr>
          <w:delText>Act</w:delText>
        </w:r>
      </w:del>
      <w:ins w:id="686" w:author="svcMRProcess" w:date="2015-12-08T11:51:00Z">
        <w:r>
          <w:rPr>
            <w:snapToGrid w:val="0"/>
          </w:rPr>
          <w:t>act</w:t>
        </w:r>
      </w:ins>
      <w:r>
        <w:rPr>
          <w:snapToGrid w:val="0"/>
        </w:rPr>
        <w:t xml:space="preserve"> or proceeding of the Council shall not be invalid in consequence of there being any vacancy in the office of a member at the time of the </w:t>
      </w:r>
      <w:del w:id="687" w:author="svcMRProcess" w:date="2015-12-08T11:51:00Z">
        <w:r>
          <w:rPr>
            <w:snapToGrid w:val="0"/>
          </w:rPr>
          <w:delText>Act</w:delText>
        </w:r>
      </w:del>
      <w:ins w:id="688" w:author="svcMRProcess" w:date="2015-12-08T11:51:00Z">
        <w:r>
          <w:rPr>
            <w:snapToGrid w:val="0"/>
          </w:rPr>
          <w:t>act</w:t>
        </w:r>
      </w:ins>
      <w:r>
        <w:rPr>
          <w:snapToGrid w:val="0"/>
        </w:rPr>
        <w: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689" w:name="_Toc103067320"/>
      <w:bookmarkStart w:id="690" w:name="_Toc145126444"/>
      <w:bookmarkStart w:id="691" w:name="_Toc139688754"/>
      <w:r>
        <w:rPr>
          <w:rStyle w:val="CharSClsNo"/>
        </w:rPr>
        <w:t>10</w:t>
      </w:r>
      <w:r>
        <w:rPr>
          <w:snapToGrid w:val="0"/>
        </w:rPr>
        <w:t>.</w:t>
      </w:r>
      <w:r>
        <w:rPr>
          <w:snapToGrid w:val="0"/>
        </w:rPr>
        <w:tab/>
      </w:r>
      <w:r>
        <w:t>Common</w:t>
      </w:r>
      <w:r>
        <w:rPr>
          <w:snapToGrid w:val="0"/>
        </w:rPr>
        <w:t xml:space="preserve"> seal</w:t>
      </w:r>
      <w:bookmarkEnd w:id="689"/>
      <w:bookmarkEnd w:id="690"/>
      <w:bookmarkEnd w:id="691"/>
      <w:del w:id="692" w:author="svcMRProcess" w:date="2015-12-08T11:51:00Z">
        <w:r>
          <w:rPr>
            <w:snapToGrid w:val="0"/>
          </w:rPr>
          <w:delText xml:space="preserve"> </w:delText>
        </w:r>
      </w:del>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693" w:name="_Toc103067321"/>
      <w:bookmarkStart w:id="694" w:name="_Toc145126445"/>
      <w:bookmarkStart w:id="695" w:name="_Toc139688755"/>
      <w:r>
        <w:rPr>
          <w:rStyle w:val="CharSClsNo"/>
        </w:rPr>
        <w:t>11</w:t>
      </w:r>
      <w:r>
        <w:rPr>
          <w:snapToGrid w:val="0"/>
        </w:rPr>
        <w:t>.</w:t>
      </w:r>
      <w:r>
        <w:rPr>
          <w:snapToGrid w:val="0"/>
        </w:rPr>
        <w:tab/>
      </w:r>
      <w:r>
        <w:t>Procedure</w:t>
      </w:r>
      <w:r>
        <w:rPr>
          <w:snapToGrid w:val="0"/>
        </w:rPr>
        <w:t xml:space="preserve"> where none prescribed</w:t>
      </w:r>
      <w:bookmarkEnd w:id="693"/>
      <w:bookmarkEnd w:id="694"/>
      <w:bookmarkEnd w:id="695"/>
      <w:del w:id="696" w:author="svcMRProcess" w:date="2015-12-08T11:51:00Z">
        <w:r>
          <w:rPr>
            <w:snapToGrid w:val="0"/>
          </w:rPr>
          <w:delText xml:space="preserve"> </w:delText>
        </w:r>
      </w:del>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rPr>
          <w:ins w:id="697" w:author="svcMRProcess" w:date="2015-12-08T11:51:00Z"/>
        </w:r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bookmarkStart w:id="698" w:name="_Toc89568380"/>
      <w:bookmarkStart w:id="699" w:name="_Toc103067322"/>
      <w:bookmarkStart w:id="700" w:name="_Toc139348753"/>
      <w:bookmarkStart w:id="701" w:name="_Toc139348817"/>
      <w:bookmarkStart w:id="702" w:name="_Toc139688756"/>
      <w:bookmarkStart w:id="703" w:name="_Toc139784810"/>
    </w:p>
    <w:p>
      <w:pPr>
        <w:pStyle w:val="yScheduleHeading"/>
      </w:pPr>
      <w:bookmarkStart w:id="704" w:name="_Toc139785395"/>
      <w:bookmarkStart w:id="705" w:name="_Toc141592780"/>
      <w:bookmarkStart w:id="706" w:name="_Toc141607408"/>
      <w:bookmarkStart w:id="707" w:name="_Toc143936943"/>
      <w:bookmarkStart w:id="708" w:name="_Toc145126446"/>
      <w:r>
        <w:rPr>
          <w:rStyle w:val="CharSchNo"/>
        </w:rPr>
        <w:t>Second Schedule</w:t>
      </w:r>
      <w:bookmarkEnd w:id="698"/>
      <w:bookmarkEnd w:id="699"/>
      <w:bookmarkEnd w:id="700"/>
      <w:bookmarkEnd w:id="701"/>
      <w:bookmarkEnd w:id="702"/>
      <w:bookmarkEnd w:id="703"/>
      <w:bookmarkEnd w:id="704"/>
      <w:bookmarkEnd w:id="705"/>
      <w:bookmarkEnd w:id="706"/>
      <w:bookmarkEnd w:id="707"/>
      <w:bookmarkEnd w:id="708"/>
    </w:p>
    <w:p>
      <w:pPr>
        <w:pStyle w:val="yShoulderClause"/>
        <w:rPr>
          <w:snapToGrid w:val="0"/>
        </w:rPr>
      </w:pPr>
      <w:r>
        <w:rPr>
          <w:snapToGrid w:val="0"/>
        </w:rPr>
        <w:t>[Section 7]</w:t>
      </w:r>
    </w:p>
    <w:p>
      <w:pPr>
        <w:pStyle w:val="yHeading2"/>
      </w:pPr>
      <w:bookmarkStart w:id="709" w:name="_Toc139784811"/>
      <w:bookmarkStart w:id="710" w:name="_Toc139785396"/>
      <w:bookmarkStart w:id="711" w:name="_Toc141592781"/>
      <w:bookmarkStart w:id="712" w:name="_Toc141607409"/>
      <w:bookmarkStart w:id="713" w:name="_Toc143936944"/>
      <w:bookmarkStart w:id="714" w:name="_Toc145126447"/>
      <w:r>
        <w:rPr>
          <w:rStyle w:val="CharSchText"/>
        </w:rPr>
        <w:t xml:space="preserve">Objects and </w:t>
      </w:r>
      <w:del w:id="715" w:author="svcMRProcess" w:date="2015-12-08T11:51:00Z">
        <w:r>
          <w:rPr>
            <w:sz w:val="22"/>
          </w:rPr>
          <w:delText>Functions</w:delText>
        </w:r>
      </w:del>
      <w:ins w:id="716" w:author="svcMRProcess" w:date="2015-12-08T11:51:00Z">
        <w:r>
          <w:rPr>
            <w:rStyle w:val="CharSchText"/>
          </w:rPr>
          <w:t>functions</w:t>
        </w:r>
      </w:ins>
      <w:r>
        <w:rPr>
          <w:rStyle w:val="CharSchText"/>
        </w:rPr>
        <w:t xml:space="preserve"> of the Council</w:t>
      </w:r>
      <w:bookmarkEnd w:id="709"/>
      <w:bookmarkEnd w:id="710"/>
      <w:bookmarkEnd w:id="711"/>
      <w:bookmarkEnd w:id="712"/>
      <w:bookmarkEnd w:id="713"/>
      <w:bookmarkEnd w:id="714"/>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del w:id="717" w:author="svcMRProcess" w:date="2015-12-08T11:51:00Z">
        <w:r>
          <w:rPr>
            <w:snapToGrid w:val="0"/>
          </w:rPr>
          <w:delText>-</w:delText>
        </w:r>
      </w:del>
      <w:ins w:id="718" w:author="svcMRProcess" w:date="2015-12-08T11:51:00Z">
        <w:r>
          <w:rPr>
            <w:snapToGrid w:val="0"/>
          </w:rPr>
          <w:noBreakHyphen/>
        </w:r>
      </w:ins>
      <w:r>
        <w:rPr>
          <w:snapToGrid w:val="0"/>
        </w:rPr>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del w:id="719" w:author="svcMRProcess" w:date="2015-12-08T11:51:00Z">
        <w:r>
          <w:rPr>
            <w:snapToGrid w:val="0"/>
          </w:rPr>
          <w:delText>-</w:delText>
        </w:r>
      </w:del>
      <w:ins w:id="720" w:author="svcMRProcess" w:date="2015-12-08T11:51:00Z">
        <w:r>
          <w:rPr>
            <w:snapToGrid w:val="0"/>
          </w:rPr>
          <w:noBreakHyphen/>
        </w:r>
      </w:ins>
      <w:r>
        <w:rPr>
          <w:snapToGrid w:val="0"/>
        </w:rPr>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del w:id="721" w:author="svcMRProcess" w:date="2015-12-08T11:51:00Z">
        <w:r>
          <w:rPr>
            <w:snapToGrid w:val="0"/>
          </w:rPr>
          <w:delText>-</w:delText>
        </w:r>
      </w:del>
      <w:ins w:id="722" w:author="svcMRProcess" w:date="2015-12-08T11:51:00Z">
        <w:r>
          <w:rPr>
            <w:snapToGrid w:val="0"/>
          </w:rPr>
          <w:noBreakHyphen/>
        </w:r>
      </w:ins>
      <w:r>
        <w:rPr>
          <w:snapToGrid w:val="0"/>
        </w:rPr>
        <w:t>ordination of local anti</w:t>
      </w:r>
      <w:del w:id="723" w:author="svcMRProcess" w:date="2015-12-08T11:51:00Z">
        <w:r>
          <w:rPr>
            <w:snapToGrid w:val="0"/>
          </w:rPr>
          <w:delText>-</w:delText>
        </w:r>
      </w:del>
      <w:ins w:id="724" w:author="svcMRProcess" w:date="2015-12-08T11:51:00Z">
        <w:r>
          <w:rPr>
            <w:snapToGrid w:val="0"/>
          </w:rPr>
          <w:noBreakHyphen/>
        </w:r>
      </w:ins>
      <w:r>
        <w:rPr>
          <w:snapToGrid w:val="0"/>
        </w:rPr>
        <w:t>litter efforts.</w:t>
      </w:r>
    </w:p>
    <w:p>
      <w:pPr>
        <w:pStyle w:val="yNumberedItem"/>
        <w:rPr>
          <w:snapToGrid w:val="0"/>
        </w:rPr>
      </w:pPr>
      <w:r>
        <w:rPr>
          <w:snapToGrid w:val="0"/>
        </w:rPr>
        <w:t>(n)</w:t>
      </w:r>
      <w:r>
        <w:rPr>
          <w:snapToGrid w:val="0"/>
        </w:rPr>
        <w:tab/>
        <w:t>To encourage, organize and coordinate voluntary local anti</w:t>
      </w:r>
      <w:del w:id="725" w:author="svcMRProcess" w:date="2015-12-08T11:51:00Z">
        <w:r>
          <w:rPr>
            <w:snapToGrid w:val="0"/>
          </w:rPr>
          <w:delText>-</w:delText>
        </w:r>
      </w:del>
      <w:ins w:id="726" w:author="svcMRProcess" w:date="2015-12-08T11:51:00Z">
        <w:r>
          <w:rPr>
            <w:snapToGrid w:val="0"/>
          </w:rPr>
          <w:noBreakHyphen/>
        </w:r>
      </w:ins>
      <w:r>
        <w:rPr>
          <w:snapToGrid w:val="0"/>
        </w:rPr>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w:t>
      </w:r>
      <w:ins w:id="727" w:author="svcMRProcess" w:date="2015-12-08T11:51:00Z">
        <w:r>
          <w:t> </w:t>
        </w:r>
      </w:ins>
      <w:r>
        <w:t>4.]</w:t>
      </w:r>
      <w:del w:id="728" w:author="svcMRProcess" w:date="2015-12-08T11:51:00Z">
        <w:r>
          <w:delText xml:space="preserve"> </w:delText>
        </w:r>
      </w:del>
    </w:p>
    <w:p>
      <w:pPr>
        <w:pStyle w:val="yScheduleHeading"/>
      </w:pPr>
      <w:bookmarkStart w:id="729" w:name="_Toc89568381"/>
      <w:bookmarkStart w:id="730" w:name="_Toc103067323"/>
      <w:bookmarkStart w:id="731" w:name="_Toc139348754"/>
      <w:bookmarkStart w:id="732" w:name="_Toc139348818"/>
      <w:bookmarkStart w:id="733" w:name="_Toc139688757"/>
      <w:bookmarkStart w:id="734" w:name="_Toc139784812"/>
      <w:bookmarkStart w:id="735" w:name="_Toc139785397"/>
      <w:bookmarkStart w:id="736" w:name="_Toc141592782"/>
      <w:bookmarkStart w:id="737" w:name="_Toc141607410"/>
      <w:bookmarkStart w:id="738" w:name="_Toc143936945"/>
      <w:bookmarkStart w:id="739" w:name="_Toc145126448"/>
      <w:r>
        <w:rPr>
          <w:rStyle w:val="CharSchNo"/>
        </w:rPr>
        <w:t>Third Schedule</w:t>
      </w:r>
      <w:bookmarkEnd w:id="729"/>
      <w:bookmarkEnd w:id="730"/>
      <w:bookmarkEnd w:id="731"/>
      <w:bookmarkEnd w:id="732"/>
      <w:bookmarkEnd w:id="733"/>
      <w:bookmarkEnd w:id="734"/>
      <w:bookmarkEnd w:id="735"/>
      <w:bookmarkEnd w:id="736"/>
      <w:bookmarkEnd w:id="737"/>
      <w:bookmarkEnd w:id="738"/>
      <w:bookmarkEnd w:id="739"/>
    </w:p>
    <w:p>
      <w:pPr>
        <w:pStyle w:val="yShoulderClause"/>
        <w:rPr>
          <w:snapToGrid w:val="0"/>
        </w:rPr>
      </w:pPr>
      <w:r>
        <w:rPr>
          <w:snapToGrid w:val="0"/>
        </w:rPr>
        <w:t>[Sections</w:t>
      </w:r>
      <w:del w:id="740" w:author="svcMRProcess" w:date="2015-12-08T11:51:00Z">
        <w:r>
          <w:rPr>
            <w:snapToGrid w:val="0"/>
          </w:rPr>
          <w:delText xml:space="preserve"> </w:delText>
        </w:r>
      </w:del>
      <w:ins w:id="741" w:author="svcMRProcess" w:date="2015-12-08T11:51:00Z">
        <w:r>
          <w:rPr>
            <w:snapToGrid w:val="0"/>
          </w:rPr>
          <w:t> </w:t>
        </w:r>
      </w:ins>
      <w:r>
        <w:rPr>
          <w:snapToGrid w:val="0"/>
        </w:rPr>
        <w:t>30 and 31]</w:t>
      </w:r>
    </w:p>
    <w:p>
      <w:pPr>
        <w:pStyle w:val="yHeading2"/>
        <w:spacing w:after="60"/>
      </w:pPr>
      <w:bookmarkStart w:id="742" w:name="_Toc141607411"/>
      <w:bookmarkStart w:id="743" w:name="_Toc143936946"/>
      <w:bookmarkStart w:id="744" w:name="_Toc145126449"/>
      <w:r>
        <w:rPr>
          <w:rStyle w:val="CharSchText"/>
        </w:rPr>
        <w:t xml:space="preserve">Institutions of </w:t>
      </w:r>
      <w:del w:id="745" w:author="svcMRProcess" w:date="2015-12-08T11:51:00Z">
        <w:r>
          <w:rPr>
            <w:sz w:val="22"/>
          </w:rPr>
          <w:delText>Proceedings</w:delText>
        </w:r>
      </w:del>
      <w:ins w:id="746" w:author="svcMRProcess" w:date="2015-12-08T11:51:00Z">
        <w:r>
          <w:rPr>
            <w:rStyle w:val="CharSchText"/>
          </w:rPr>
          <w:t>proceedings</w:t>
        </w:r>
      </w:ins>
      <w:bookmarkEnd w:id="742"/>
      <w:bookmarkEnd w:id="743"/>
      <w:bookmarkEnd w:id="744"/>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bCs/>
              </w:rPr>
            </w:pPr>
            <w:r>
              <w:rPr>
                <w:b/>
                <w:bCs/>
              </w:rPr>
              <w:t>Column 1</w:t>
            </w:r>
          </w:p>
        </w:tc>
        <w:tc>
          <w:tcPr>
            <w:tcW w:w="2977" w:type="dxa"/>
            <w:tcBorders>
              <w:top w:val="single" w:sz="4" w:space="0" w:color="auto"/>
              <w:bottom w:val="nil"/>
            </w:tcBorders>
          </w:tcPr>
          <w:p>
            <w:pPr>
              <w:pStyle w:val="yTable"/>
              <w:jc w:val="center"/>
              <w:rPr>
                <w:b/>
                <w:bCs/>
              </w:rPr>
            </w:pPr>
            <w:r>
              <w:rPr>
                <w:b/>
                <w:bCs/>
              </w:rPr>
              <w:t>Column 2</w:t>
            </w:r>
          </w:p>
        </w:tc>
      </w:tr>
      <w:tr>
        <w:trPr>
          <w:tblHeader/>
        </w:trPr>
        <w:tc>
          <w:tcPr>
            <w:tcW w:w="4111" w:type="dxa"/>
            <w:tcBorders>
              <w:top w:val="single" w:sz="4" w:space="0" w:color="auto"/>
              <w:bottom w:val="single" w:sz="4" w:space="0" w:color="auto"/>
            </w:tcBorders>
          </w:tcPr>
          <w:p>
            <w:pPr>
              <w:pStyle w:val="yTable"/>
              <w:rPr>
                <w:b/>
                <w:bCs/>
              </w:rPr>
            </w:pPr>
            <w:r>
              <w:rPr>
                <w:b/>
                <w:bCs/>
              </w:rPr>
              <w:t xml:space="preserve">Class of </w:t>
            </w:r>
            <w:del w:id="747" w:author="svcMRProcess" w:date="2015-12-08T11:51:00Z">
              <w:r>
                <w:delText>authorized</w:delText>
              </w:r>
            </w:del>
            <w:ins w:id="748" w:author="svcMRProcess" w:date="2015-12-08T11:51:00Z">
              <w:r>
                <w:rPr>
                  <w:b/>
                  <w:bCs/>
                </w:rPr>
                <w:t>authorised</w:t>
              </w:r>
            </w:ins>
            <w:r>
              <w:rPr>
                <w:b/>
                <w:bCs/>
              </w:rPr>
              <w:t xml:space="preserve"> officer serving infringement notice or instituting proceedings</w:t>
            </w:r>
          </w:p>
        </w:tc>
        <w:tc>
          <w:tcPr>
            <w:tcW w:w="2977" w:type="dxa"/>
            <w:tcBorders>
              <w:top w:val="single" w:sz="4" w:space="0" w:color="auto"/>
              <w:bottom w:val="single" w:sz="4" w:space="0" w:color="auto"/>
            </w:tcBorders>
          </w:tcPr>
          <w:p>
            <w:pPr>
              <w:pStyle w:val="yTable"/>
              <w:rPr>
                <w:b/>
                <w:bCs/>
              </w:rPr>
            </w:pPr>
            <w:r>
              <w:rPr>
                <w:b/>
                <w:bCs/>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rPr>
                <w:iCs/>
              </w:rPr>
              <w:t>Inspectors under the</w:t>
            </w:r>
            <w:r>
              <w:rPr>
                <w:i/>
              </w:rPr>
              <w:t xml:space="preserve"> Environmental Protection Act 1986</w:t>
            </w:r>
          </w:p>
        </w:tc>
        <w:tc>
          <w:tcPr>
            <w:tcW w:w="2977" w:type="dxa"/>
          </w:tcPr>
          <w:p>
            <w:pPr>
              <w:pStyle w:val="yTable"/>
            </w:pPr>
            <w:r>
              <w:t>The CEO as defined in section</w:t>
            </w:r>
            <w:del w:id="749" w:author="svcMRProcess" w:date="2015-12-08T11:51:00Z">
              <w:r>
                <w:delText xml:space="preserve"> </w:delText>
              </w:r>
            </w:del>
            <w:ins w:id="750" w:author="svcMRProcess" w:date="2015-12-08T11:51:00Z">
              <w:r>
                <w:t> </w:t>
              </w:r>
            </w:ins>
            <w:r>
              <w:t xml:space="preserve">3 of the </w:t>
            </w:r>
            <w:r>
              <w:rPr>
                <w:i/>
                <w:iCs/>
              </w:rPr>
              <w:t>Environmental Protection Act</w:t>
            </w:r>
            <w:del w:id="751" w:author="svcMRProcess" w:date="2015-12-08T11:51:00Z">
              <w:r>
                <w:rPr>
                  <w:i/>
                  <w:iCs/>
                </w:rPr>
                <w:delText xml:space="preserve"> </w:delText>
              </w:r>
            </w:del>
            <w:ins w:id="752" w:author="svcMRProcess" w:date="2015-12-08T11:51:00Z">
              <w:r>
                <w:rPr>
                  <w:i/>
                  <w:iCs/>
                </w:rPr>
                <w:t> </w:t>
              </w:r>
            </w:ins>
            <w:r>
              <w:rPr>
                <w:i/>
                <w:iCs/>
              </w:rPr>
              <w:t>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del w:id="753" w:author="svcMRProcess" w:date="2015-12-08T11:51:00Z">
              <w:r>
                <w:delText xml:space="preserve"> </w:delText>
              </w:r>
            </w:del>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The Western Australian Museum</w:t>
            </w:r>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 xml:space="preserve">The Management Authority constituted under that Act in relation to the management area in respect of which the </w:t>
            </w:r>
            <w:del w:id="754" w:author="svcMRProcess" w:date="2015-12-08T11:51:00Z">
              <w:r>
                <w:delText>authorized</w:delText>
              </w:r>
            </w:del>
            <w:ins w:id="755" w:author="svcMRProcess" w:date="2015-12-08T11:51:00Z">
              <w:r>
                <w:t>authorised</w:t>
              </w:r>
            </w:ins>
            <w:r>
              <w:t xml:space="preserve">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Fire and Emergency Services Authority of Western Australia</w:t>
            </w:r>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w:t>
      </w:r>
      <w:ins w:id="756" w:author="svcMRProcess" w:date="2015-12-08T11:51:00Z">
        <w:r>
          <w:t> </w:t>
        </w:r>
      </w:ins>
      <w:r>
        <w:t>7; amended by No. 53 of 1994 s. 264; No. 24 of 1995 s. 55; No. 14 of 1996 s. 4; No. 42 of 1998 s. 38; No. 28 of 2006 s. 216.]</w:t>
      </w:r>
      <w:del w:id="757" w:author="svcMRProcess" w:date="2015-12-08T11:51:00Z">
        <w:r>
          <w:delText xml:space="preserve"> </w:delText>
        </w:r>
      </w:del>
    </w:p>
    <w:p>
      <w:pPr>
        <w:sectPr>
          <w:headerReference w:type="even" r:id="rId25"/>
          <w:headerReference w:type="default" r:id="rId26"/>
          <w:pgSz w:w="11906" w:h="16838" w:code="9"/>
          <w:pgMar w:top="2376" w:right="2404" w:bottom="3544" w:left="2404" w:header="709" w:footer="3380" w:gutter="0"/>
          <w:cols w:space="720"/>
          <w:noEndnote/>
          <w:docGrid w:linePitch="326"/>
        </w:sectPr>
      </w:pPr>
    </w:p>
    <w:p>
      <w:pPr>
        <w:pStyle w:val="nHeading2"/>
      </w:pPr>
      <w:bookmarkStart w:id="758" w:name="_Toc89568382"/>
      <w:bookmarkStart w:id="759" w:name="_Toc89568704"/>
      <w:bookmarkStart w:id="760" w:name="_Toc89568769"/>
      <w:bookmarkStart w:id="761" w:name="_Toc92878071"/>
      <w:bookmarkStart w:id="762" w:name="_Toc97097150"/>
      <w:bookmarkStart w:id="763" w:name="_Toc100455931"/>
      <w:bookmarkStart w:id="764" w:name="_Toc100561823"/>
      <w:bookmarkStart w:id="765" w:name="_Toc100563983"/>
      <w:bookmarkStart w:id="766" w:name="_Toc102379786"/>
      <w:bookmarkStart w:id="767" w:name="_Toc103067324"/>
      <w:bookmarkStart w:id="768" w:name="_Toc139348755"/>
      <w:bookmarkStart w:id="769" w:name="_Toc139348819"/>
      <w:bookmarkStart w:id="770" w:name="_Toc139688758"/>
      <w:bookmarkStart w:id="771" w:name="_Toc139784814"/>
      <w:bookmarkStart w:id="772" w:name="_Toc139785399"/>
      <w:bookmarkStart w:id="773" w:name="_Toc141592784"/>
      <w:bookmarkStart w:id="774" w:name="_Toc141607412"/>
      <w:bookmarkStart w:id="775" w:name="_Toc143936947"/>
      <w:bookmarkStart w:id="776" w:name="_Toc145126450"/>
      <w:r>
        <w:t>Notes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nSubsection"/>
        <w:rPr>
          <w:snapToGrid w:val="0"/>
        </w:rPr>
      </w:pPr>
      <w:r>
        <w:rPr>
          <w:snapToGrid w:val="0"/>
          <w:vertAlign w:val="superscript"/>
        </w:rPr>
        <w:t>1</w:t>
      </w:r>
      <w:r>
        <w:rPr>
          <w:snapToGrid w:val="0"/>
        </w:rPr>
        <w:tab/>
        <w:t xml:space="preserve">This </w:t>
      </w:r>
      <w:ins w:id="777" w:author="svcMRProcess" w:date="2015-12-08T11:51:00Z">
        <w:r>
          <w:rPr>
            <w:snapToGrid w:val="0"/>
          </w:rPr>
          <w:t xml:space="preserve">reprint </w:t>
        </w:r>
      </w:ins>
      <w:r>
        <w:rPr>
          <w:snapToGrid w:val="0"/>
        </w:rPr>
        <w:t xml:space="preserve">is a compilation </w:t>
      </w:r>
      <w:ins w:id="778" w:author="svcMRProcess" w:date="2015-12-08T11:51:00Z">
        <w:r>
          <w:rPr>
            <w:snapToGrid w:val="0"/>
          </w:rPr>
          <w:t xml:space="preserve">as at 25 August 2006 </w:t>
        </w:r>
      </w:ins>
      <w:r>
        <w:rPr>
          <w:snapToGrid w:val="0"/>
        </w:rPr>
        <w:t xml:space="preserve">of the </w:t>
      </w:r>
      <w:r>
        <w:rPr>
          <w:i/>
          <w:noProof/>
          <w:snapToGrid w:val="0"/>
        </w:rPr>
        <w:t>Litter Act</w:t>
      </w:r>
      <w:del w:id="779" w:author="svcMRProcess" w:date="2015-12-08T11:51:00Z">
        <w:r>
          <w:rPr>
            <w:i/>
            <w:noProof/>
            <w:snapToGrid w:val="0"/>
          </w:rPr>
          <w:delText> </w:delText>
        </w:r>
      </w:del>
      <w:ins w:id="780" w:author="svcMRProcess" w:date="2015-12-08T11:51:00Z">
        <w:r>
          <w:rPr>
            <w:i/>
            <w:noProof/>
            <w:snapToGrid w:val="0"/>
          </w:rPr>
          <w:t xml:space="preserve"> </w:t>
        </w:r>
      </w:ins>
      <w:r>
        <w:rPr>
          <w:i/>
          <w:noProof/>
          <w:snapToGrid w:val="0"/>
        </w:rPr>
        <w:t>1979</w:t>
      </w:r>
      <w:r>
        <w:rPr>
          <w:snapToGrid w:val="0"/>
        </w:rPr>
        <w:t xml:space="preserve"> and includes the amendments made by the other written laws referred to in the following table.</w:t>
      </w:r>
      <w:ins w:id="781" w:author="svcMRProcess" w:date="2015-12-08T11:51:00Z">
        <w:r>
          <w:rPr>
            <w:snapToGrid w:val="0"/>
          </w:rPr>
          <w:t xml:space="preserve">  The table also contains information about any reprint.</w:t>
        </w:r>
      </w:ins>
    </w:p>
    <w:p>
      <w:pPr>
        <w:pStyle w:val="nHeading3"/>
        <w:rPr>
          <w:snapToGrid w:val="0"/>
        </w:rPr>
      </w:pPr>
      <w:bookmarkStart w:id="782" w:name="_Toc145126451"/>
      <w:bookmarkStart w:id="783" w:name="_Toc103067325"/>
      <w:bookmarkStart w:id="784" w:name="_Toc139688759"/>
      <w:r>
        <w:rPr>
          <w:snapToGrid w:val="0"/>
        </w:rPr>
        <w:t>Compilation table</w:t>
      </w:r>
      <w:bookmarkEnd w:id="782"/>
      <w:bookmarkEnd w:id="783"/>
      <w:bookmarkEnd w:id="784"/>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rPr>
                <w:b/>
                <w:sz w:val="19"/>
              </w:rPr>
            </w:pPr>
            <w:del w:id="785" w:author="svcMRProcess" w:date="2015-12-08T11:51:00Z">
              <w:r>
                <w:rPr>
                  <w:b/>
                  <w:sz w:val="19"/>
                </w:rPr>
                <w:delText>Citation</w:delText>
              </w:r>
            </w:del>
            <w:ins w:id="786" w:author="svcMRProcess" w:date="2015-12-08T11:51:00Z">
              <w:r>
                <w:rPr>
                  <w:b/>
                  <w:sz w:val="19"/>
                </w:rPr>
                <w:t>Short title</w:t>
              </w:r>
            </w:ins>
          </w:p>
        </w:tc>
        <w:tc>
          <w:tcPr>
            <w:tcW w:w="1134" w:type="dxa"/>
            <w:gridSpan w:val="2"/>
            <w:tcBorders>
              <w:top w:val="single" w:sz="8" w:space="0" w:color="auto"/>
              <w:bottom w:val="single" w:sz="8" w:space="0" w:color="auto"/>
            </w:tcBorders>
          </w:tcPr>
          <w:p>
            <w:pPr>
              <w:pStyle w:val="nTable"/>
              <w:spacing w:after="40"/>
              <w:rPr>
                <w:b/>
                <w:sz w:val="19"/>
              </w:rPr>
            </w:pPr>
            <w:r>
              <w:rPr>
                <w:b/>
                <w:sz w:val="19"/>
              </w:rPr>
              <w:t xml:space="preserve">Number and </w:t>
            </w:r>
            <w:del w:id="787" w:author="svcMRProcess" w:date="2015-12-08T11:51:00Z">
              <w:r>
                <w:rPr>
                  <w:b/>
                  <w:sz w:val="19"/>
                </w:rPr>
                <w:delText>Year</w:delText>
              </w:r>
            </w:del>
            <w:ins w:id="788" w:author="svcMRProcess" w:date="2015-12-08T11:51:00Z">
              <w:r>
                <w:rPr>
                  <w:b/>
                  <w:sz w:val="19"/>
                </w:rPr>
                <w:t>year</w:t>
              </w:r>
            </w:ins>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68" w:type="dxa"/>
            <w:gridSpan w:val="2"/>
            <w:tcBorders>
              <w:top w:val="single" w:sz="8" w:space="0" w:color="auto"/>
            </w:tcBorders>
          </w:tcPr>
          <w:p>
            <w:pPr>
              <w:pStyle w:val="nTable"/>
              <w:spacing w:after="40"/>
              <w:rPr>
                <w:sz w:val="19"/>
              </w:rPr>
            </w:pPr>
            <w:r>
              <w:rPr>
                <w:i/>
                <w:sz w:val="19"/>
              </w:rPr>
              <w:t>Litter Act 1979</w:t>
            </w:r>
          </w:p>
        </w:tc>
        <w:tc>
          <w:tcPr>
            <w:tcW w:w="1134" w:type="dxa"/>
            <w:gridSpan w:val="2"/>
            <w:tcBorders>
              <w:top w:val="single" w:sz="8" w:space="0" w:color="auto"/>
            </w:tcBorders>
          </w:tcPr>
          <w:p>
            <w:pPr>
              <w:pStyle w:val="nTable"/>
              <w:spacing w:after="40"/>
              <w:rPr>
                <w:sz w:val="19"/>
              </w:rPr>
            </w:pPr>
            <w:r>
              <w:rPr>
                <w:sz w:val="19"/>
              </w:rPr>
              <w:t>81 of 1979</w:t>
            </w:r>
          </w:p>
        </w:tc>
        <w:tc>
          <w:tcPr>
            <w:tcW w:w="1134" w:type="dxa"/>
            <w:gridSpan w:val="2"/>
            <w:tcBorders>
              <w:top w:val="single" w:sz="8" w:space="0" w:color="auto"/>
            </w:tcBorders>
          </w:tcPr>
          <w:p>
            <w:pPr>
              <w:pStyle w:val="nTable"/>
              <w:spacing w:after="40"/>
              <w:rPr>
                <w:sz w:val="19"/>
              </w:rPr>
            </w:pPr>
            <w:r>
              <w:rPr>
                <w:sz w:val="19"/>
              </w:rPr>
              <w:t>11 Dec 1979</w:t>
            </w:r>
          </w:p>
        </w:tc>
        <w:tc>
          <w:tcPr>
            <w:tcW w:w="2552" w:type="dxa"/>
            <w:gridSpan w:val="2"/>
            <w:tcBorders>
              <w:top w:val="single" w:sz="8" w:space="0" w:color="auto"/>
            </w:tcBorders>
          </w:tcPr>
          <w:p>
            <w:pPr>
              <w:pStyle w:val="nTable"/>
              <w:spacing w:after="40"/>
              <w:rPr>
                <w:sz w:val="19"/>
              </w:rPr>
            </w:pPr>
            <w:r>
              <w:rPr>
                <w:sz w:val="19"/>
              </w:rPr>
              <w:t>9 May 1980 (see </w:t>
            </w:r>
            <w:ins w:id="789" w:author="svcMRProcess" w:date="2015-12-08T11:51:00Z">
              <w:r>
                <w:rPr>
                  <w:sz w:val="19"/>
                </w:rPr>
                <w:t xml:space="preserve">s. 2 and </w:t>
              </w:r>
            </w:ins>
            <w:r>
              <w:rPr>
                <w:i/>
                <w:sz w:val="19"/>
              </w:rPr>
              <w:t>Gazette</w:t>
            </w:r>
            <w:r>
              <w:rPr>
                <w:sz w:val="19"/>
              </w:rPr>
              <w:t xml:space="preserve"> 9 May 1980 p. 1446)</w:t>
            </w:r>
          </w:p>
        </w:tc>
      </w:tr>
      <w:tr>
        <w:trPr>
          <w:gridAfter w:val="1"/>
          <w:wAfter w:w="27" w:type="dxa"/>
          <w:cantSplit/>
        </w:trPr>
        <w:tc>
          <w:tcPr>
            <w:tcW w:w="2268" w:type="dxa"/>
            <w:gridSpan w:val="2"/>
          </w:tcPr>
          <w:p>
            <w:pPr>
              <w:pStyle w:val="nTable"/>
              <w:spacing w:after="40"/>
              <w:rPr>
                <w:sz w:val="19"/>
              </w:rPr>
            </w:pPr>
            <w:r>
              <w:rPr>
                <w:i/>
                <w:sz w:val="19"/>
              </w:rPr>
              <w:t>Litter Amendment Act 1981</w:t>
            </w:r>
          </w:p>
        </w:tc>
        <w:tc>
          <w:tcPr>
            <w:tcW w:w="1134" w:type="dxa"/>
            <w:gridSpan w:val="2"/>
          </w:tcPr>
          <w:p>
            <w:pPr>
              <w:pStyle w:val="nTable"/>
              <w:spacing w:after="40"/>
              <w:rPr>
                <w:sz w:val="19"/>
              </w:rPr>
            </w:pPr>
            <w:r>
              <w:rPr>
                <w:sz w:val="19"/>
              </w:rPr>
              <w:t>49 of 1981</w:t>
            </w:r>
          </w:p>
        </w:tc>
        <w:tc>
          <w:tcPr>
            <w:tcW w:w="1134" w:type="dxa"/>
            <w:gridSpan w:val="2"/>
          </w:tcPr>
          <w:p>
            <w:pPr>
              <w:pStyle w:val="nTable"/>
              <w:spacing w:after="40"/>
              <w:rPr>
                <w:sz w:val="19"/>
              </w:rPr>
            </w:pPr>
            <w:r>
              <w:rPr>
                <w:sz w:val="19"/>
              </w:rPr>
              <w:t>16 Sep 1981</w:t>
            </w:r>
          </w:p>
        </w:tc>
        <w:tc>
          <w:tcPr>
            <w:tcW w:w="2552" w:type="dxa"/>
            <w:gridSpan w:val="2"/>
          </w:tcPr>
          <w:p>
            <w:pPr>
              <w:pStyle w:val="nTable"/>
              <w:spacing w:after="40"/>
              <w:rPr>
                <w:sz w:val="19"/>
              </w:rPr>
            </w:pPr>
            <w:del w:id="790" w:author="svcMRProcess" w:date="2015-12-08T11:51:00Z">
              <w:r>
                <w:rPr>
                  <w:sz w:val="19"/>
                </w:rPr>
                <w:delText>Section</w:delText>
              </w:r>
            </w:del>
            <w:ins w:id="791" w:author="svcMRProcess" w:date="2015-12-08T11:51:00Z">
              <w:r>
                <w:rPr>
                  <w:sz w:val="19"/>
                </w:rPr>
                <w:t>Act other than s. 5(b) and (c): 16 Sep 1981 (see s. 2(1));</w:t>
              </w:r>
              <w:r>
                <w:rPr>
                  <w:sz w:val="19"/>
                </w:rPr>
                <w:br/>
                <w:t>s.</w:t>
              </w:r>
            </w:ins>
            <w:r>
              <w:rPr>
                <w:sz w:val="19"/>
              </w:rPr>
              <w:t xml:space="preserve"> 5(b) and (c): 20 Nov 1981 (see </w:t>
            </w:r>
            <w:ins w:id="792" w:author="svcMRProcess" w:date="2015-12-08T11:51:00Z">
              <w:r>
                <w:rPr>
                  <w:sz w:val="19"/>
                </w:rPr>
                <w:t xml:space="preserve">s. 2(2) and </w:t>
              </w:r>
            </w:ins>
            <w:r>
              <w:rPr>
                <w:i/>
                <w:sz w:val="19"/>
              </w:rPr>
              <w:t>Gazette</w:t>
            </w:r>
            <w:r>
              <w:rPr>
                <w:sz w:val="19"/>
              </w:rPr>
              <w:t xml:space="preserve"> 20 Nov 1981 p. 4718</w:t>
            </w:r>
            <w:del w:id="793" w:author="svcMRProcess" w:date="2015-12-08T11:51:00Z">
              <w:r>
                <w:rPr>
                  <w:sz w:val="19"/>
                </w:rPr>
                <w:delText>); balance: on assent</w:delText>
              </w:r>
            </w:del>
            <w:ins w:id="794" w:author="svcMRProcess" w:date="2015-12-08T11:51:00Z">
              <w:r>
                <w:rPr>
                  <w:sz w:val="19"/>
                </w:rPr>
                <w:t>)</w:t>
              </w:r>
            </w:ins>
          </w:p>
        </w:tc>
      </w:tr>
      <w:tr>
        <w:trPr>
          <w:gridAfter w:val="1"/>
          <w:wAfter w:w="27" w:type="dxa"/>
          <w:cantSplit/>
          <w:ins w:id="795" w:author="svcMRProcess" w:date="2015-12-08T11:51:00Z"/>
        </w:trPr>
        <w:tc>
          <w:tcPr>
            <w:tcW w:w="7088" w:type="dxa"/>
            <w:gridSpan w:val="8"/>
          </w:tcPr>
          <w:p>
            <w:pPr>
              <w:pStyle w:val="nTable"/>
              <w:spacing w:after="40"/>
              <w:rPr>
                <w:ins w:id="796" w:author="svcMRProcess" w:date="2015-12-08T11:51:00Z"/>
                <w:sz w:val="19"/>
              </w:rPr>
            </w:pPr>
            <w:ins w:id="797" w:author="svcMRProcess" w:date="2015-12-08T11:51:00Z">
              <w:r>
                <w:rPr>
                  <w:b/>
                  <w:bCs/>
                  <w:sz w:val="19"/>
                </w:rPr>
                <w:t xml:space="preserve">Reprint of the </w:t>
              </w:r>
              <w:r>
                <w:rPr>
                  <w:b/>
                  <w:bCs/>
                  <w:i/>
                  <w:sz w:val="19"/>
                </w:rPr>
                <w:t>Litter Act 1979</w:t>
              </w:r>
              <w:r>
                <w:rPr>
                  <w:b/>
                  <w:bCs/>
                  <w:sz w:val="19"/>
                </w:rPr>
                <w:t xml:space="preserve"> approved 20 Jul 1983</w:t>
              </w:r>
              <w:r>
                <w:rPr>
                  <w:sz w:val="19"/>
                </w:rPr>
                <w:t xml:space="preserve"> (includes amendments listed above)</w:t>
              </w:r>
            </w:ins>
          </w:p>
        </w:tc>
      </w:tr>
      <w:tr>
        <w:trPr>
          <w:gridAfter w:val="1"/>
          <w:wAfter w:w="27" w:type="dxa"/>
          <w:cantSplit/>
        </w:trPr>
        <w:tc>
          <w:tcPr>
            <w:tcW w:w="2268" w:type="dxa"/>
            <w:gridSpan w:val="2"/>
          </w:tcPr>
          <w:p>
            <w:pPr>
              <w:pStyle w:val="nTable"/>
              <w:spacing w:after="40"/>
              <w:rPr>
                <w:sz w:val="19"/>
              </w:rPr>
            </w:pPr>
            <w:r>
              <w:rPr>
                <w:i/>
                <w:sz w:val="19"/>
              </w:rPr>
              <w:t>Acts Amendment (Financial Administration and Audit) Act 1985</w:t>
            </w:r>
            <w:del w:id="798" w:author="svcMRProcess" w:date="2015-12-08T11:51:00Z">
              <w:r>
                <w:rPr>
                  <w:sz w:val="19"/>
                </w:rPr>
                <w:delText>,</w:delText>
              </w:r>
              <w:r>
                <w:rPr>
                  <w:sz w:val="19"/>
                </w:rPr>
                <w:br/>
                <w:delText>section</w:delText>
              </w:r>
            </w:del>
            <w:ins w:id="799" w:author="svcMRProcess" w:date="2015-12-08T11:51:00Z">
              <w:r>
                <w:rPr>
                  <w:sz w:val="19"/>
                </w:rPr>
                <w:t xml:space="preserve"> s.</w:t>
              </w:r>
            </w:ins>
            <w:r>
              <w:rPr>
                <w:sz w:val="19"/>
              </w:rPr>
              <w:t>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w:t>
            </w:r>
            <w:del w:id="800" w:author="svcMRProcess" w:date="2015-12-08T11:51:00Z">
              <w:r>
                <w:rPr>
                  <w:sz w:val="19"/>
                </w:rPr>
                <w:delText xml:space="preserve"> </w:delText>
              </w:r>
            </w:del>
            <w:ins w:id="801" w:author="svcMRProcess" w:date="2015-12-08T11:51:00Z">
              <w:r>
                <w:rPr>
                  <w:sz w:val="19"/>
                </w:rPr>
                <w:t> </w:t>
              </w:r>
            </w:ins>
            <w:r>
              <w:rPr>
                <w:sz w:val="19"/>
              </w:rPr>
              <w:t>Dec</w:t>
            </w:r>
            <w:del w:id="802" w:author="svcMRProcess" w:date="2015-12-08T11:51:00Z">
              <w:r>
                <w:rPr>
                  <w:sz w:val="19"/>
                </w:rPr>
                <w:delText xml:space="preserve"> </w:delText>
              </w:r>
            </w:del>
            <w:ins w:id="803" w:author="svcMRProcess" w:date="2015-12-08T11:51:00Z">
              <w:r>
                <w:rPr>
                  <w:sz w:val="19"/>
                </w:rPr>
                <w:t> </w:t>
              </w:r>
            </w:ins>
            <w:r>
              <w:rPr>
                <w:sz w:val="19"/>
              </w:rPr>
              <w:t>1985</w:t>
            </w:r>
          </w:p>
        </w:tc>
        <w:tc>
          <w:tcPr>
            <w:tcW w:w="2552" w:type="dxa"/>
            <w:gridSpan w:val="2"/>
          </w:tcPr>
          <w:p>
            <w:pPr>
              <w:pStyle w:val="nTable"/>
              <w:spacing w:after="40"/>
              <w:rPr>
                <w:sz w:val="19"/>
              </w:rPr>
            </w:pPr>
            <w:r>
              <w:rPr>
                <w:sz w:val="19"/>
              </w:rPr>
              <w:t>1 Jul 1986 (see </w:t>
            </w:r>
            <w:ins w:id="804" w:author="svcMRProcess" w:date="2015-12-08T11:51:00Z">
              <w:r>
                <w:rPr>
                  <w:sz w:val="19"/>
                </w:rPr>
                <w:t xml:space="preserve">s. 2 and </w:t>
              </w:r>
            </w:ins>
            <w:r>
              <w:rPr>
                <w:i/>
                <w:sz w:val="19"/>
              </w:rPr>
              <w:t>Gazette</w:t>
            </w:r>
            <w:r>
              <w:rPr>
                <w:sz w:val="19"/>
              </w:rPr>
              <w:t xml:space="preserve"> 30 </w:t>
            </w:r>
            <w:del w:id="805" w:author="svcMRProcess" w:date="2015-12-08T11:51:00Z">
              <w:r>
                <w:rPr>
                  <w:sz w:val="19"/>
                </w:rPr>
                <w:delText>June</w:delText>
              </w:r>
            </w:del>
            <w:ins w:id="806" w:author="svcMRProcess" w:date="2015-12-08T11:51:00Z">
              <w:r>
                <w:rPr>
                  <w:sz w:val="19"/>
                </w:rPr>
                <w:t>Jun</w:t>
              </w:r>
            </w:ins>
            <w:r>
              <w:rPr>
                <w:sz w:val="19"/>
              </w:rPr>
              <w:t> 1986 p. 2255)</w:t>
            </w:r>
          </w:p>
        </w:tc>
      </w:tr>
      <w:tr>
        <w:trPr>
          <w:gridAfter w:val="1"/>
          <w:wAfter w:w="27" w:type="dxa"/>
          <w:cantSplit/>
        </w:trPr>
        <w:tc>
          <w:tcPr>
            <w:tcW w:w="2268" w:type="dxa"/>
            <w:gridSpan w:val="2"/>
          </w:tcPr>
          <w:p>
            <w:pPr>
              <w:pStyle w:val="nTable"/>
              <w:spacing w:after="40"/>
              <w:rPr>
                <w:sz w:val="19"/>
              </w:rPr>
            </w:pPr>
            <w:r>
              <w:rPr>
                <w:i/>
                <w:sz w:val="19"/>
              </w:rPr>
              <w:t>Litter Amendment Act 1986</w:t>
            </w:r>
          </w:p>
        </w:tc>
        <w:tc>
          <w:tcPr>
            <w:tcW w:w="1134" w:type="dxa"/>
            <w:gridSpan w:val="2"/>
          </w:tcPr>
          <w:p>
            <w:pPr>
              <w:pStyle w:val="nTable"/>
              <w:spacing w:after="40"/>
              <w:rPr>
                <w:sz w:val="19"/>
              </w:rPr>
            </w:pPr>
            <w:r>
              <w:rPr>
                <w:sz w:val="19"/>
              </w:rPr>
              <w:t>18 of 1986</w:t>
            </w:r>
          </w:p>
        </w:tc>
        <w:tc>
          <w:tcPr>
            <w:tcW w:w="1134" w:type="dxa"/>
            <w:gridSpan w:val="2"/>
          </w:tcPr>
          <w:p>
            <w:pPr>
              <w:pStyle w:val="nTable"/>
              <w:spacing w:after="40"/>
              <w:rPr>
                <w:sz w:val="19"/>
              </w:rPr>
            </w:pPr>
            <w:r>
              <w:rPr>
                <w:sz w:val="19"/>
              </w:rPr>
              <w:t>25</w:t>
            </w:r>
            <w:del w:id="807" w:author="svcMRProcess" w:date="2015-12-08T11:51:00Z">
              <w:r>
                <w:rPr>
                  <w:sz w:val="19"/>
                </w:rPr>
                <w:delText xml:space="preserve"> </w:delText>
              </w:r>
            </w:del>
            <w:ins w:id="808" w:author="svcMRProcess" w:date="2015-12-08T11:51:00Z">
              <w:r>
                <w:rPr>
                  <w:sz w:val="19"/>
                </w:rPr>
                <w:t> </w:t>
              </w:r>
            </w:ins>
            <w:r>
              <w:rPr>
                <w:sz w:val="19"/>
              </w:rPr>
              <w:t>Jul</w:t>
            </w:r>
            <w:del w:id="809" w:author="svcMRProcess" w:date="2015-12-08T11:51:00Z">
              <w:r>
                <w:rPr>
                  <w:sz w:val="19"/>
                </w:rPr>
                <w:delText xml:space="preserve"> </w:delText>
              </w:r>
            </w:del>
            <w:ins w:id="810" w:author="svcMRProcess" w:date="2015-12-08T11:51:00Z">
              <w:r>
                <w:rPr>
                  <w:sz w:val="19"/>
                </w:rPr>
                <w:t> </w:t>
              </w:r>
            </w:ins>
            <w:r>
              <w:rPr>
                <w:sz w:val="19"/>
              </w:rPr>
              <w:t>1986</w:t>
            </w:r>
          </w:p>
        </w:tc>
        <w:tc>
          <w:tcPr>
            <w:tcW w:w="2552" w:type="dxa"/>
            <w:gridSpan w:val="2"/>
          </w:tcPr>
          <w:p>
            <w:pPr>
              <w:pStyle w:val="nTable"/>
              <w:spacing w:after="40"/>
              <w:rPr>
                <w:sz w:val="19"/>
              </w:rPr>
            </w:pPr>
            <w:del w:id="811" w:author="svcMRProcess" w:date="2015-12-08T11:51:00Z">
              <w:r>
                <w:rPr>
                  <w:sz w:val="19"/>
                </w:rPr>
                <w:delText>Section</w:delText>
              </w:r>
            </w:del>
            <w:ins w:id="812" w:author="svcMRProcess" w:date="2015-12-08T11:51:00Z">
              <w:r>
                <w:rPr>
                  <w:sz w:val="19"/>
                </w:rPr>
                <w:t>Act other than s. 5: 22 Aug 1986 (see s. 2(1));</w:t>
              </w:r>
              <w:r>
                <w:rPr>
                  <w:sz w:val="19"/>
                </w:rPr>
                <w:br/>
                <w:t>s.</w:t>
              </w:r>
            </w:ins>
            <w:r>
              <w:rPr>
                <w:sz w:val="19"/>
              </w:rPr>
              <w:t> 5: 20 Mar</w:t>
            </w:r>
            <w:del w:id="813" w:author="svcMRProcess" w:date="2015-12-08T11:51:00Z">
              <w:r>
                <w:rPr>
                  <w:sz w:val="19"/>
                </w:rPr>
                <w:delText xml:space="preserve"> </w:delText>
              </w:r>
            </w:del>
            <w:ins w:id="814" w:author="svcMRProcess" w:date="2015-12-08T11:51:00Z">
              <w:r>
                <w:rPr>
                  <w:sz w:val="19"/>
                </w:rPr>
                <w:t> </w:t>
              </w:r>
            </w:ins>
            <w:r>
              <w:rPr>
                <w:sz w:val="19"/>
              </w:rPr>
              <w:t xml:space="preserve">1987 (see </w:t>
            </w:r>
            <w:ins w:id="815" w:author="svcMRProcess" w:date="2015-12-08T11:51:00Z">
              <w:r>
                <w:rPr>
                  <w:sz w:val="19"/>
                </w:rPr>
                <w:t xml:space="preserve">s. 2(2) and </w:t>
              </w:r>
            </w:ins>
            <w:r>
              <w:rPr>
                <w:i/>
                <w:sz w:val="19"/>
              </w:rPr>
              <w:t>Gazette</w:t>
            </w:r>
            <w:r>
              <w:rPr>
                <w:sz w:val="19"/>
              </w:rPr>
              <w:t xml:space="preserve"> 20 Mar</w:t>
            </w:r>
            <w:del w:id="816" w:author="svcMRProcess" w:date="2015-12-08T11:51:00Z">
              <w:r>
                <w:rPr>
                  <w:sz w:val="19"/>
                </w:rPr>
                <w:delText xml:space="preserve"> </w:delText>
              </w:r>
            </w:del>
            <w:ins w:id="817" w:author="svcMRProcess" w:date="2015-12-08T11:51:00Z">
              <w:r>
                <w:rPr>
                  <w:sz w:val="19"/>
                </w:rPr>
                <w:t> </w:t>
              </w:r>
            </w:ins>
            <w:r>
              <w:rPr>
                <w:sz w:val="19"/>
              </w:rPr>
              <w:t>1987 p.</w:t>
            </w:r>
            <w:ins w:id="818" w:author="svcMRProcess" w:date="2015-12-08T11:51:00Z">
              <w:r>
                <w:rPr>
                  <w:sz w:val="19"/>
                </w:rPr>
                <w:t> </w:t>
              </w:r>
            </w:ins>
            <w:r>
              <w:rPr>
                <w:sz w:val="19"/>
              </w:rPr>
              <w:t>949</w:t>
            </w:r>
            <w:del w:id="819" w:author="svcMRProcess" w:date="2015-12-08T11:51:00Z">
              <w:r>
                <w:rPr>
                  <w:sz w:val="19"/>
                </w:rPr>
                <w:delText>); balance: 22 Aug 1986 (see section 2</w:delText>
              </w:r>
            </w:del>
            <w:r>
              <w:rPr>
                <w:sz w:val="19"/>
              </w:rPr>
              <w:t>)</w:t>
            </w:r>
          </w:p>
        </w:tc>
      </w:tr>
      <w:tr>
        <w:trPr>
          <w:gridAfter w:val="1"/>
          <w:wAfter w:w="27" w:type="dxa"/>
          <w:cantSplit/>
        </w:trPr>
        <w:tc>
          <w:tcPr>
            <w:tcW w:w="2268" w:type="dxa"/>
            <w:gridSpan w:val="2"/>
          </w:tcPr>
          <w:p>
            <w:pPr>
              <w:pStyle w:val="nTable"/>
              <w:spacing w:after="40"/>
              <w:rPr>
                <w:sz w:val="19"/>
              </w:rPr>
            </w:pPr>
            <w:r>
              <w:rPr>
                <w:i/>
                <w:sz w:val="19"/>
              </w:rPr>
              <w:t>Acts Amendment (Public Service) Act 1987</w:t>
            </w:r>
            <w:del w:id="820" w:author="svcMRProcess" w:date="2015-12-08T11:51:00Z">
              <w:r>
                <w:rPr>
                  <w:sz w:val="19"/>
                </w:rPr>
                <w:delText>,</w:delText>
              </w:r>
              <w:r>
                <w:rPr>
                  <w:sz w:val="19"/>
                </w:rPr>
                <w:br/>
                <w:delText>section</w:delText>
              </w:r>
            </w:del>
            <w:ins w:id="821" w:author="svcMRProcess" w:date="2015-12-08T11:51:00Z">
              <w:r>
                <w:rPr>
                  <w:sz w:val="19"/>
                </w:rPr>
                <w:t xml:space="preserve"> s.</w:t>
              </w:r>
            </w:ins>
            <w:r>
              <w:rPr>
                <w:sz w:val="19"/>
              </w:rPr>
              <w:t>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w:t>
            </w:r>
            <w:del w:id="822" w:author="svcMRProcess" w:date="2015-12-08T11:51:00Z">
              <w:r>
                <w:rPr>
                  <w:sz w:val="19"/>
                </w:rPr>
                <w:delText xml:space="preserve"> </w:delText>
              </w:r>
            </w:del>
            <w:ins w:id="823" w:author="svcMRProcess" w:date="2015-12-08T11:51:00Z">
              <w:r>
                <w:rPr>
                  <w:sz w:val="19"/>
                </w:rPr>
                <w:t> </w:t>
              </w:r>
            </w:ins>
            <w:r>
              <w:rPr>
                <w:sz w:val="19"/>
              </w:rPr>
              <w:t>Dec</w:t>
            </w:r>
            <w:del w:id="824" w:author="svcMRProcess" w:date="2015-12-08T11:51:00Z">
              <w:r>
                <w:rPr>
                  <w:sz w:val="19"/>
                </w:rPr>
                <w:delText xml:space="preserve"> </w:delText>
              </w:r>
            </w:del>
            <w:ins w:id="825" w:author="svcMRProcess" w:date="2015-12-08T11:51:00Z">
              <w:r>
                <w:rPr>
                  <w:sz w:val="19"/>
                </w:rPr>
                <w:t> </w:t>
              </w:r>
            </w:ins>
            <w:r>
              <w:rPr>
                <w:sz w:val="19"/>
              </w:rPr>
              <w:t>1987</w:t>
            </w:r>
          </w:p>
        </w:tc>
        <w:tc>
          <w:tcPr>
            <w:tcW w:w="2552" w:type="dxa"/>
            <w:gridSpan w:val="2"/>
          </w:tcPr>
          <w:p>
            <w:pPr>
              <w:pStyle w:val="nTable"/>
              <w:spacing w:after="40"/>
              <w:rPr>
                <w:sz w:val="19"/>
              </w:rPr>
            </w:pPr>
            <w:r>
              <w:rPr>
                <w:sz w:val="19"/>
              </w:rPr>
              <w:t>16</w:t>
            </w:r>
            <w:del w:id="826" w:author="svcMRProcess" w:date="2015-12-08T11:51:00Z">
              <w:r>
                <w:rPr>
                  <w:sz w:val="19"/>
                </w:rPr>
                <w:delText xml:space="preserve"> </w:delText>
              </w:r>
            </w:del>
            <w:ins w:id="827" w:author="svcMRProcess" w:date="2015-12-08T11:51:00Z">
              <w:r>
                <w:rPr>
                  <w:sz w:val="19"/>
                </w:rPr>
                <w:t> </w:t>
              </w:r>
            </w:ins>
            <w:r>
              <w:rPr>
                <w:sz w:val="19"/>
              </w:rPr>
              <w:t>Mar</w:t>
            </w:r>
            <w:del w:id="828" w:author="svcMRProcess" w:date="2015-12-08T11:51:00Z">
              <w:r>
                <w:rPr>
                  <w:sz w:val="19"/>
                </w:rPr>
                <w:delText xml:space="preserve"> </w:delText>
              </w:r>
            </w:del>
            <w:ins w:id="829" w:author="svcMRProcess" w:date="2015-12-08T11:51:00Z">
              <w:r>
                <w:rPr>
                  <w:sz w:val="19"/>
                </w:rPr>
                <w:t> </w:t>
              </w:r>
            </w:ins>
            <w:r>
              <w:rPr>
                <w:sz w:val="19"/>
              </w:rPr>
              <w:t>1988 (see </w:t>
            </w:r>
            <w:ins w:id="830" w:author="svcMRProcess" w:date="2015-12-08T11:51:00Z">
              <w:r>
                <w:rPr>
                  <w:sz w:val="19"/>
                </w:rPr>
                <w:t xml:space="preserve">s. 2 and </w:t>
              </w:r>
            </w:ins>
            <w:r>
              <w:rPr>
                <w:i/>
                <w:sz w:val="19"/>
              </w:rPr>
              <w:t>Gazette</w:t>
            </w:r>
            <w:r>
              <w:rPr>
                <w:sz w:val="19"/>
              </w:rPr>
              <w:t xml:space="preserve"> 16 Mar</w:t>
            </w:r>
            <w:del w:id="831" w:author="svcMRProcess" w:date="2015-12-08T11:51:00Z">
              <w:r>
                <w:rPr>
                  <w:sz w:val="19"/>
                </w:rPr>
                <w:delText xml:space="preserve"> </w:delText>
              </w:r>
            </w:del>
            <w:ins w:id="832" w:author="svcMRProcess" w:date="2015-12-08T11:51:00Z">
              <w:r>
                <w:rPr>
                  <w:sz w:val="19"/>
                </w:rPr>
                <w:t> </w:t>
              </w:r>
            </w:ins>
            <w:r>
              <w:rPr>
                <w:sz w:val="19"/>
              </w:rPr>
              <w:t>1988 p.</w:t>
            </w:r>
            <w:ins w:id="833" w:author="svcMRProcess" w:date="2015-12-08T11:51:00Z">
              <w:r>
                <w:rPr>
                  <w:sz w:val="19"/>
                </w:rPr>
                <w:t> </w:t>
              </w:r>
            </w:ins>
            <w:r>
              <w:rPr>
                <w:sz w:val="19"/>
              </w:rPr>
              <w:t>813)</w:t>
            </w:r>
          </w:p>
        </w:tc>
      </w:tr>
      <w:tr>
        <w:trPr>
          <w:gridAfter w:val="1"/>
          <w:wAfter w:w="27" w:type="dxa"/>
          <w:cantSplit/>
        </w:trPr>
        <w:tc>
          <w:tcPr>
            <w:tcW w:w="2268" w:type="dxa"/>
            <w:gridSpan w:val="2"/>
          </w:tcPr>
          <w:p>
            <w:pPr>
              <w:pStyle w:val="nTable"/>
              <w:spacing w:after="40"/>
              <w:rPr>
                <w:sz w:val="19"/>
              </w:rPr>
            </w:pPr>
            <w:r>
              <w:rPr>
                <w:i/>
                <w:sz w:val="19"/>
              </w:rPr>
              <w:t>Acts Amendment (Education) Act 1988</w:t>
            </w:r>
            <w:del w:id="834" w:author="svcMRProcess" w:date="2015-12-08T11:51:00Z">
              <w:r>
                <w:rPr>
                  <w:sz w:val="19"/>
                </w:rPr>
                <w:delText>,</w:delText>
              </w:r>
              <w:r>
                <w:rPr>
                  <w:sz w:val="19"/>
                </w:rPr>
                <w:br/>
                <w:delText>section 21</w:delText>
              </w:r>
            </w:del>
            <w:ins w:id="835" w:author="svcMRProcess" w:date="2015-12-08T11:51:00Z">
              <w:r>
                <w:rPr>
                  <w:sz w:val="19"/>
                </w:rPr>
                <w:t xml:space="preserve"> Pt. 8</w:t>
              </w:r>
            </w:ins>
          </w:p>
        </w:tc>
        <w:tc>
          <w:tcPr>
            <w:tcW w:w="1134" w:type="dxa"/>
            <w:gridSpan w:val="2"/>
          </w:tcPr>
          <w:p>
            <w:pPr>
              <w:pStyle w:val="nTable"/>
              <w:spacing w:after="40"/>
              <w:rPr>
                <w:sz w:val="19"/>
              </w:rPr>
            </w:pPr>
            <w:r>
              <w:rPr>
                <w:sz w:val="19"/>
              </w:rPr>
              <w:t>7 of 1988</w:t>
            </w:r>
          </w:p>
        </w:tc>
        <w:tc>
          <w:tcPr>
            <w:tcW w:w="1134" w:type="dxa"/>
            <w:gridSpan w:val="2"/>
          </w:tcPr>
          <w:p>
            <w:pPr>
              <w:pStyle w:val="nTable"/>
              <w:spacing w:after="40"/>
              <w:rPr>
                <w:sz w:val="19"/>
              </w:rPr>
            </w:pPr>
            <w:r>
              <w:rPr>
                <w:sz w:val="19"/>
              </w:rPr>
              <w:t>30</w:t>
            </w:r>
            <w:del w:id="836" w:author="svcMRProcess" w:date="2015-12-08T11:51:00Z">
              <w:r>
                <w:rPr>
                  <w:sz w:val="19"/>
                </w:rPr>
                <w:delText xml:space="preserve"> </w:delText>
              </w:r>
            </w:del>
            <w:ins w:id="837" w:author="svcMRProcess" w:date="2015-12-08T11:51:00Z">
              <w:r>
                <w:rPr>
                  <w:sz w:val="19"/>
                </w:rPr>
                <w:t> </w:t>
              </w:r>
            </w:ins>
            <w:r>
              <w:rPr>
                <w:sz w:val="19"/>
              </w:rPr>
              <w:t>Jun</w:t>
            </w:r>
            <w:del w:id="838" w:author="svcMRProcess" w:date="2015-12-08T11:51:00Z">
              <w:r>
                <w:rPr>
                  <w:sz w:val="19"/>
                </w:rPr>
                <w:delText xml:space="preserve"> </w:delText>
              </w:r>
            </w:del>
            <w:ins w:id="839" w:author="svcMRProcess" w:date="2015-12-08T11:51:00Z">
              <w:r>
                <w:rPr>
                  <w:sz w:val="19"/>
                </w:rPr>
                <w:t> </w:t>
              </w:r>
            </w:ins>
            <w:r>
              <w:rPr>
                <w:sz w:val="19"/>
              </w:rPr>
              <w:t>1988</w:t>
            </w:r>
          </w:p>
        </w:tc>
        <w:tc>
          <w:tcPr>
            <w:tcW w:w="2552" w:type="dxa"/>
            <w:gridSpan w:val="2"/>
          </w:tcPr>
          <w:p>
            <w:pPr>
              <w:pStyle w:val="nTable"/>
              <w:spacing w:after="40"/>
              <w:rPr>
                <w:sz w:val="19"/>
              </w:rPr>
            </w:pPr>
            <w:r>
              <w:rPr>
                <w:sz w:val="19"/>
              </w:rPr>
              <w:t>8</w:t>
            </w:r>
            <w:del w:id="840" w:author="svcMRProcess" w:date="2015-12-08T11:51:00Z">
              <w:r>
                <w:rPr>
                  <w:sz w:val="19"/>
                </w:rPr>
                <w:delText xml:space="preserve"> </w:delText>
              </w:r>
            </w:del>
            <w:ins w:id="841" w:author="svcMRProcess" w:date="2015-12-08T11:51:00Z">
              <w:r>
                <w:rPr>
                  <w:sz w:val="19"/>
                </w:rPr>
                <w:t> </w:t>
              </w:r>
            </w:ins>
            <w:r>
              <w:rPr>
                <w:sz w:val="19"/>
              </w:rPr>
              <w:t>Jul</w:t>
            </w:r>
            <w:del w:id="842" w:author="svcMRProcess" w:date="2015-12-08T11:51:00Z">
              <w:r>
                <w:rPr>
                  <w:sz w:val="19"/>
                </w:rPr>
                <w:delText xml:space="preserve"> </w:delText>
              </w:r>
            </w:del>
            <w:ins w:id="843" w:author="svcMRProcess" w:date="2015-12-08T11:51:00Z">
              <w:r>
                <w:rPr>
                  <w:sz w:val="19"/>
                </w:rPr>
                <w:t> </w:t>
              </w:r>
            </w:ins>
            <w:r>
              <w:rPr>
                <w:sz w:val="19"/>
              </w:rPr>
              <w:t>1988 (see </w:t>
            </w:r>
            <w:ins w:id="844" w:author="svcMRProcess" w:date="2015-12-08T11:51:00Z">
              <w:r>
                <w:rPr>
                  <w:sz w:val="19"/>
                </w:rPr>
                <w:t xml:space="preserve">s. 2 and </w:t>
              </w:r>
            </w:ins>
            <w:r>
              <w:rPr>
                <w:i/>
                <w:sz w:val="19"/>
              </w:rPr>
              <w:t>Gazette</w:t>
            </w:r>
            <w:r>
              <w:rPr>
                <w:sz w:val="19"/>
              </w:rPr>
              <w:t xml:space="preserve"> 8 Jul</w:t>
            </w:r>
            <w:del w:id="845" w:author="svcMRProcess" w:date="2015-12-08T11:51:00Z">
              <w:r>
                <w:rPr>
                  <w:sz w:val="19"/>
                </w:rPr>
                <w:delText xml:space="preserve"> </w:delText>
              </w:r>
            </w:del>
            <w:ins w:id="846" w:author="svcMRProcess" w:date="2015-12-08T11:51:00Z">
              <w:r>
                <w:rPr>
                  <w:sz w:val="19"/>
                </w:rPr>
                <w:t> </w:t>
              </w:r>
            </w:ins>
            <w:r>
              <w:rPr>
                <w:sz w:val="19"/>
              </w:rPr>
              <w:t>1988 p.</w:t>
            </w:r>
            <w:ins w:id="847" w:author="svcMRProcess" w:date="2015-12-08T11:51:00Z">
              <w:r>
                <w:rPr>
                  <w:sz w:val="19"/>
                </w:rPr>
                <w:t> </w:t>
              </w:r>
            </w:ins>
            <w:r>
              <w:rPr>
                <w:sz w:val="19"/>
              </w:rPr>
              <w:t>2371)</w:t>
            </w:r>
          </w:p>
        </w:tc>
      </w:tr>
      <w:tr>
        <w:trPr>
          <w:gridAfter w:val="1"/>
          <w:wAfter w:w="27" w:type="dxa"/>
          <w:cantSplit/>
        </w:trPr>
        <w:tc>
          <w:tcPr>
            <w:tcW w:w="2268" w:type="dxa"/>
            <w:gridSpan w:val="2"/>
          </w:tcPr>
          <w:p>
            <w:pPr>
              <w:pStyle w:val="nTable"/>
              <w:spacing w:after="40"/>
              <w:rPr>
                <w:sz w:val="19"/>
              </w:rPr>
            </w:pPr>
            <w:r>
              <w:rPr>
                <w:i/>
                <w:sz w:val="19"/>
              </w:rPr>
              <w:t>Acts Amendment (Public Sector Management) Act 1994</w:t>
            </w:r>
            <w:del w:id="848" w:author="svcMRProcess" w:date="2015-12-08T11:51:00Z">
              <w:r>
                <w:rPr>
                  <w:sz w:val="19"/>
                </w:rPr>
                <w:delText>,</w:delText>
              </w:r>
              <w:r>
                <w:rPr>
                  <w:sz w:val="19"/>
                </w:rPr>
                <w:br/>
                <w:delText>Part 4</w:delText>
              </w:r>
            </w:del>
            <w:ins w:id="849" w:author="svcMRProcess" w:date="2015-12-08T11:51:00Z">
              <w:r>
                <w:rPr>
                  <w:sz w:val="19"/>
                </w:rPr>
                <w:t xml:space="preserve"> s. 19</w:t>
              </w:r>
            </w:ins>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w:t>
            </w:r>
            <w:del w:id="850" w:author="svcMRProcess" w:date="2015-12-08T11:51:00Z">
              <w:r>
                <w:rPr>
                  <w:sz w:val="19"/>
                </w:rPr>
                <w:delText xml:space="preserve"> </w:delText>
              </w:r>
            </w:del>
            <w:ins w:id="851" w:author="svcMRProcess" w:date="2015-12-08T11:51:00Z">
              <w:r>
                <w:rPr>
                  <w:sz w:val="19"/>
                </w:rPr>
                <w:t> </w:t>
              </w:r>
            </w:ins>
            <w:r>
              <w:rPr>
                <w:sz w:val="19"/>
              </w:rPr>
              <w:t>Jun</w:t>
            </w:r>
            <w:del w:id="852" w:author="svcMRProcess" w:date="2015-12-08T11:51:00Z">
              <w:r>
                <w:rPr>
                  <w:sz w:val="19"/>
                </w:rPr>
                <w:delText xml:space="preserve"> </w:delText>
              </w:r>
            </w:del>
            <w:ins w:id="853" w:author="svcMRProcess" w:date="2015-12-08T11:51:00Z">
              <w:r>
                <w:rPr>
                  <w:sz w:val="19"/>
                </w:rPr>
                <w:t> </w:t>
              </w:r>
            </w:ins>
            <w:r>
              <w:rPr>
                <w:sz w:val="19"/>
              </w:rPr>
              <w:t>1994</w:t>
            </w:r>
          </w:p>
        </w:tc>
        <w:tc>
          <w:tcPr>
            <w:tcW w:w="2552" w:type="dxa"/>
            <w:gridSpan w:val="2"/>
          </w:tcPr>
          <w:p>
            <w:pPr>
              <w:pStyle w:val="nTable"/>
              <w:spacing w:after="40"/>
              <w:rPr>
                <w:sz w:val="19"/>
              </w:rPr>
            </w:pPr>
            <w:r>
              <w:rPr>
                <w:sz w:val="19"/>
              </w:rPr>
              <w:t>1</w:t>
            </w:r>
            <w:del w:id="854" w:author="svcMRProcess" w:date="2015-12-08T11:51:00Z">
              <w:r>
                <w:rPr>
                  <w:sz w:val="19"/>
                </w:rPr>
                <w:delText xml:space="preserve"> </w:delText>
              </w:r>
            </w:del>
            <w:ins w:id="855" w:author="svcMRProcess" w:date="2015-12-08T11:51:00Z">
              <w:r>
                <w:rPr>
                  <w:sz w:val="19"/>
                </w:rPr>
                <w:t> </w:t>
              </w:r>
            </w:ins>
            <w:r>
              <w:rPr>
                <w:sz w:val="19"/>
              </w:rPr>
              <w:t>Oct</w:t>
            </w:r>
            <w:del w:id="856" w:author="svcMRProcess" w:date="2015-12-08T11:51:00Z">
              <w:r>
                <w:rPr>
                  <w:sz w:val="19"/>
                </w:rPr>
                <w:delText xml:space="preserve"> </w:delText>
              </w:r>
            </w:del>
            <w:ins w:id="857" w:author="svcMRProcess" w:date="2015-12-08T11:51:00Z">
              <w:r>
                <w:rPr>
                  <w:sz w:val="19"/>
                </w:rPr>
                <w:t> </w:t>
              </w:r>
            </w:ins>
            <w:r>
              <w:rPr>
                <w:sz w:val="19"/>
              </w:rPr>
              <w:t>1994 (see </w:t>
            </w:r>
            <w:ins w:id="858" w:author="svcMRProcess" w:date="2015-12-08T11:51:00Z">
              <w:r>
                <w:rPr>
                  <w:sz w:val="19"/>
                </w:rPr>
                <w:t xml:space="preserve">s. 2 and </w:t>
              </w:r>
            </w:ins>
            <w:r>
              <w:rPr>
                <w:i/>
                <w:sz w:val="19"/>
              </w:rPr>
              <w:t>Gazette</w:t>
            </w:r>
            <w:r>
              <w:rPr>
                <w:sz w:val="19"/>
              </w:rPr>
              <w:t xml:space="preserve"> 30 Sep 1994 p.</w:t>
            </w:r>
            <w:ins w:id="859" w:author="svcMRProcess" w:date="2015-12-08T11:51:00Z">
              <w:r>
                <w:rPr>
                  <w:sz w:val="19"/>
                </w:rPr>
                <w:t> </w:t>
              </w:r>
            </w:ins>
            <w:r>
              <w:rPr>
                <w:sz w:val="19"/>
              </w:rPr>
              <w:t>4948)</w:t>
            </w:r>
          </w:p>
        </w:tc>
      </w:tr>
      <w:tr>
        <w:trPr>
          <w:gridAfter w:val="1"/>
          <w:wAfter w:w="27" w:type="dxa"/>
          <w:cantSplit/>
        </w:trPr>
        <w:tc>
          <w:tcPr>
            <w:tcW w:w="2268" w:type="dxa"/>
            <w:gridSpan w:val="2"/>
          </w:tcPr>
          <w:p>
            <w:pPr>
              <w:pStyle w:val="nTable"/>
              <w:spacing w:after="40"/>
              <w:rPr>
                <w:sz w:val="19"/>
              </w:rPr>
            </w:pPr>
            <w:r>
              <w:rPr>
                <w:i/>
                <w:sz w:val="19"/>
              </w:rPr>
              <w:t>Fish Resources Management Act 1994</w:t>
            </w:r>
            <w:del w:id="860" w:author="svcMRProcess" w:date="2015-12-08T11:51:00Z">
              <w:r>
                <w:rPr>
                  <w:sz w:val="19"/>
                </w:rPr>
                <w:delText>,</w:delText>
              </w:r>
              <w:r>
                <w:rPr>
                  <w:sz w:val="19"/>
                </w:rPr>
                <w:br/>
                <w:delText>section</w:delText>
              </w:r>
            </w:del>
            <w:ins w:id="861" w:author="svcMRProcess" w:date="2015-12-08T11:51:00Z">
              <w:r>
                <w:rPr>
                  <w:sz w:val="19"/>
                </w:rPr>
                <w:t xml:space="preserve"> s.</w:t>
              </w:r>
            </w:ins>
            <w:r>
              <w:rPr>
                <w:sz w:val="19"/>
              </w:rPr>
              <w:t>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w:t>
            </w:r>
            <w:del w:id="862" w:author="svcMRProcess" w:date="2015-12-08T11:51:00Z">
              <w:r>
                <w:rPr>
                  <w:sz w:val="19"/>
                </w:rPr>
                <w:delText xml:space="preserve"> </w:delText>
              </w:r>
            </w:del>
            <w:ins w:id="863" w:author="svcMRProcess" w:date="2015-12-08T11:51:00Z">
              <w:r>
                <w:rPr>
                  <w:sz w:val="19"/>
                </w:rPr>
                <w:t> </w:t>
              </w:r>
            </w:ins>
            <w:r>
              <w:rPr>
                <w:sz w:val="19"/>
              </w:rPr>
              <w:t>Nov</w:t>
            </w:r>
            <w:del w:id="864" w:author="svcMRProcess" w:date="2015-12-08T11:51:00Z">
              <w:r>
                <w:rPr>
                  <w:sz w:val="19"/>
                </w:rPr>
                <w:delText xml:space="preserve"> </w:delText>
              </w:r>
            </w:del>
            <w:ins w:id="865" w:author="svcMRProcess" w:date="2015-12-08T11:51:00Z">
              <w:r>
                <w:rPr>
                  <w:sz w:val="19"/>
                </w:rPr>
                <w:t> </w:t>
              </w:r>
            </w:ins>
            <w:r>
              <w:rPr>
                <w:sz w:val="19"/>
              </w:rPr>
              <w:t>1994</w:t>
            </w:r>
          </w:p>
        </w:tc>
        <w:tc>
          <w:tcPr>
            <w:tcW w:w="2552" w:type="dxa"/>
            <w:gridSpan w:val="2"/>
          </w:tcPr>
          <w:p>
            <w:pPr>
              <w:pStyle w:val="nTable"/>
              <w:spacing w:after="40"/>
              <w:rPr>
                <w:sz w:val="19"/>
              </w:rPr>
            </w:pPr>
            <w:r>
              <w:rPr>
                <w:sz w:val="19"/>
              </w:rPr>
              <w:t>1</w:t>
            </w:r>
            <w:del w:id="866" w:author="svcMRProcess" w:date="2015-12-08T11:51:00Z">
              <w:r>
                <w:rPr>
                  <w:sz w:val="19"/>
                </w:rPr>
                <w:delText xml:space="preserve"> </w:delText>
              </w:r>
            </w:del>
            <w:ins w:id="867" w:author="svcMRProcess" w:date="2015-12-08T11:51:00Z">
              <w:r>
                <w:rPr>
                  <w:sz w:val="19"/>
                </w:rPr>
                <w:t> </w:t>
              </w:r>
            </w:ins>
            <w:r>
              <w:rPr>
                <w:sz w:val="19"/>
              </w:rPr>
              <w:t>Oct</w:t>
            </w:r>
            <w:del w:id="868" w:author="svcMRProcess" w:date="2015-12-08T11:51:00Z">
              <w:r>
                <w:rPr>
                  <w:sz w:val="19"/>
                </w:rPr>
                <w:delText xml:space="preserve"> </w:delText>
              </w:r>
            </w:del>
            <w:ins w:id="869" w:author="svcMRProcess" w:date="2015-12-08T11:51:00Z">
              <w:r>
                <w:rPr>
                  <w:sz w:val="19"/>
                </w:rPr>
                <w:t> </w:t>
              </w:r>
            </w:ins>
            <w:r>
              <w:rPr>
                <w:sz w:val="19"/>
              </w:rPr>
              <w:t>1995 (see </w:t>
            </w:r>
            <w:ins w:id="870" w:author="svcMRProcess" w:date="2015-12-08T11:51:00Z">
              <w:r>
                <w:rPr>
                  <w:sz w:val="19"/>
                </w:rPr>
                <w:t xml:space="preserve">s. 2 and </w:t>
              </w:r>
            </w:ins>
            <w:r>
              <w:rPr>
                <w:i/>
                <w:sz w:val="19"/>
              </w:rPr>
              <w:t>Gazette</w:t>
            </w:r>
            <w:r>
              <w:rPr>
                <w:sz w:val="19"/>
              </w:rPr>
              <w:t xml:space="preserve"> 29 Sep 1995 p.</w:t>
            </w:r>
            <w:ins w:id="871" w:author="svcMRProcess" w:date="2015-12-08T11:51:00Z">
              <w:r>
                <w:rPr>
                  <w:sz w:val="19"/>
                </w:rPr>
                <w:t> </w:t>
              </w:r>
            </w:ins>
            <w:r>
              <w:rPr>
                <w:sz w:val="19"/>
              </w:rPr>
              <w:t>4649)</w:t>
            </w:r>
          </w:p>
        </w:tc>
      </w:tr>
      <w:tr>
        <w:trPr>
          <w:gridAfter w:val="1"/>
          <w:wAfter w:w="27" w:type="dxa"/>
          <w:cantSplit/>
        </w:trPr>
        <w:tc>
          <w:tcPr>
            <w:tcW w:w="2268" w:type="dxa"/>
            <w:gridSpan w:val="2"/>
          </w:tcPr>
          <w:p>
            <w:pPr>
              <w:pStyle w:val="nTable"/>
              <w:spacing w:after="40"/>
              <w:rPr>
                <w:sz w:val="19"/>
              </w:rPr>
            </w:pPr>
            <w:r>
              <w:rPr>
                <w:i/>
                <w:sz w:val="19"/>
              </w:rPr>
              <w:t>Acts Amendment (Fines, Penalties and Infringement Notices) Act 1994</w:t>
            </w:r>
            <w:del w:id="872" w:author="svcMRProcess" w:date="2015-12-08T11:51:00Z">
              <w:r>
                <w:rPr>
                  <w:sz w:val="19"/>
                </w:rPr>
                <w:delText>,</w:delText>
              </w:r>
              <w:r>
                <w:rPr>
                  <w:sz w:val="19"/>
                </w:rPr>
                <w:br/>
                <w:delText xml:space="preserve">Part </w:delText>
              </w:r>
            </w:del>
            <w:ins w:id="873" w:author="svcMRProcess" w:date="2015-12-08T11:51:00Z">
              <w:r>
                <w:rPr>
                  <w:sz w:val="19"/>
                </w:rPr>
                <w:t xml:space="preserve"> Pt. </w:t>
              </w:r>
            </w:ins>
            <w:r>
              <w:rPr>
                <w:sz w:val="19"/>
              </w:rPr>
              <w:t>12</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w:t>
            </w:r>
            <w:del w:id="874" w:author="svcMRProcess" w:date="2015-12-08T11:51:00Z">
              <w:r>
                <w:rPr>
                  <w:sz w:val="19"/>
                </w:rPr>
                <w:delText xml:space="preserve"> </w:delText>
              </w:r>
            </w:del>
            <w:ins w:id="875" w:author="svcMRProcess" w:date="2015-12-08T11:51:00Z">
              <w:r>
                <w:rPr>
                  <w:sz w:val="19"/>
                </w:rPr>
                <w:t> </w:t>
              </w:r>
            </w:ins>
            <w:r>
              <w:rPr>
                <w:sz w:val="19"/>
              </w:rPr>
              <w:t>Dec</w:t>
            </w:r>
            <w:del w:id="876" w:author="svcMRProcess" w:date="2015-12-08T11:51:00Z">
              <w:r>
                <w:rPr>
                  <w:sz w:val="19"/>
                </w:rPr>
                <w:delText xml:space="preserve"> </w:delText>
              </w:r>
            </w:del>
            <w:ins w:id="877" w:author="svcMRProcess" w:date="2015-12-08T11:51:00Z">
              <w:r>
                <w:rPr>
                  <w:sz w:val="19"/>
                </w:rPr>
                <w:t> </w:t>
              </w:r>
            </w:ins>
            <w:r>
              <w:rPr>
                <w:sz w:val="19"/>
              </w:rPr>
              <w:t>1994</w:t>
            </w:r>
          </w:p>
        </w:tc>
        <w:tc>
          <w:tcPr>
            <w:tcW w:w="2552" w:type="dxa"/>
            <w:gridSpan w:val="2"/>
          </w:tcPr>
          <w:p>
            <w:pPr>
              <w:pStyle w:val="nTable"/>
              <w:spacing w:after="40"/>
              <w:rPr>
                <w:sz w:val="19"/>
              </w:rPr>
            </w:pPr>
            <w:r>
              <w:rPr>
                <w:sz w:val="19"/>
              </w:rPr>
              <w:t>1</w:t>
            </w:r>
            <w:del w:id="878" w:author="svcMRProcess" w:date="2015-12-08T11:51:00Z">
              <w:r>
                <w:rPr>
                  <w:sz w:val="19"/>
                </w:rPr>
                <w:delText xml:space="preserve"> </w:delText>
              </w:r>
            </w:del>
            <w:ins w:id="879" w:author="svcMRProcess" w:date="2015-12-08T11:51:00Z">
              <w:r>
                <w:rPr>
                  <w:sz w:val="19"/>
                </w:rPr>
                <w:t> </w:t>
              </w:r>
            </w:ins>
            <w:r>
              <w:rPr>
                <w:sz w:val="19"/>
              </w:rPr>
              <w:t>Jan</w:t>
            </w:r>
            <w:del w:id="880" w:author="svcMRProcess" w:date="2015-12-08T11:51:00Z">
              <w:r>
                <w:rPr>
                  <w:sz w:val="19"/>
                </w:rPr>
                <w:delText xml:space="preserve"> </w:delText>
              </w:r>
            </w:del>
            <w:ins w:id="881" w:author="svcMRProcess" w:date="2015-12-08T11:51:00Z">
              <w:r>
                <w:rPr>
                  <w:sz w:val="19"/>
                </w:rPr>
                <w:t> </w:t>
              </w:r>
            </w:ins>
            <w:r>
              <w:rPr>
                <w:sz w:val="19"/>
              </w:rPr>
              <w:t>1995 (see </w:t>
            </w:r>
            <w:del w:id="882" w:author="svcMRProcess" w:date="2015-12-08T11:51:00Z">
              <w:r>
                <w:rPr>
                  <w:sz w:val="19"/>
                </w:rPr>
                <w:delText>section</w:delText>
              </w:r>
            </w:del>
            <w:ins w:id="883" w:author="svcMRProcess" w:date="2015-12-08T11:51:00Z">
              <w:r>
                <w:rPr>
                  <w:sz w:val="19"/>
                </w:rPr>
                <w:t>s.</w:t>
              </w:r>
            </w:ins>
            <w:r>
              <w:rPr>
                <w:sz w:val="19"/>
              </w:rPr>
              <w:t> 2</w:t>
            </w:r>
            <w:ins w:id="884" w:author="svcMRProcess" w:date="2015-12-08T11:51:00Z">
              <w:r>
                <w:rPr>
                  <w:sz w:val="19"/>
                </w:rPr>
                <w:t>(1)</w:t>
              </w:r>
            </w:ins>
            <w:r>
              <w:rPr>
                <w:sz w:val="19"/>
              </w:rPr>
              <w:t xml:space="preserve"> and</w:t>
            </w:r>
            <w:del w:id="885" w:author="svcMRProcess" w:date="2015-12-08T11:51:00Z">
              <w:r>
                <w:rPr>
                  <w:sz w:val="19"/>
                </w:rPr>
                <w:delText> </w:delText>
              </w:r>
            </w:del>
            <w:ins w:id="886" w:author="svcMRProcess" w:date="2015-12-08T11:51:00Z">
              <w:r>
                <w:rPr>
                  <w:sz w:val="19"/>
                </w:rPr>
                <w:t xml:space="preserve"> </w:t>
              </w:r>
            </w:ins>
            <w:r>
              <w:rPr>
                <w:i/>
                <w:sz w:val="19"/>
              </w:rPr>
              <w:t>Gazette</w:t>
            </w:r>
            <w:r>
              <w:rPr>
                <w:sz w:val="19"/>
              </w:rPr>
              <w:t xml:space="preserve"> 30 Dec</w:t>
            </w:r>
            <w:del w:id="887" w:author="svcMRProcess" w:date="2015-12-08T11:51:00Z">
              <w:r>
                <w:rPr>
                  <w:sz w:val="19"/>
                </w:rPr>
                <w:delText xml:space="preserve"> </w:delText>
              </w:r>
            </w:del>
            <w:ins w:id="888" w:author="svcMRProcess" w:date="2015-12-08T11:51:00Z">
              <w:r>
                <w:rPr>
                  <w:sz w:val="19"/>
                </w:rPr>
                <w:t> </w:t>
              </w:r>
            </w:ins>
            <w:r>
              <w:rPr>
                <w:sz w:val="19"/>
              </w:rPr>
              <w:t>1994 p.</w:t>
            </w:r>
            <w:ins w:id="889" w:author="svcMRProcess" w:date="2015-12-08T11:51:00Z">
              <w:r>
                <w:rPr>
                  <w:sz w:val="19"/>
                </w:rPr>
                <w:t> </w:t>
              </w:r>
            </w:ins>
            <w:r>
              <w:rPr>
                <w:sz w:val="19"/>
              </w:rPr>
              <w:t>7211)</w:t>
            </w:r>
          </w:p>
        </w:tc>
      </w:tr>
      <w:tr>
        <w:trPr>
          <w:gridAfter w:val="1"/>
          <w:wAfter w:w="27" w:type="dxa"/>
          <w:cantSplit/>
        </w:trPr>
        <w:tc>
          <w:tcPr>
            <w:tcW w:w="2268" w:type="dxa"/>
            <w:gridSpan w:val="2"/>
          </w:tcPr>
          <w:p>
            <w:pPr>
              <w:pStyle w:val="nTable"/>
              <w:spacing w:after="40"/>
              <w:rPr>
                <w:sz w:val="19"/>
              </w:rPr>
            </w:pPr>
            <w:r>
              <w:rPr>
                <w:i/>
                <w:sz w:val="19"/>
              </w:rPr>
              <w:t>Aboriginal Heritage Amendment Act 1</w:t>
            </w:r>
            <w:bookmarkStart w:id="890" w:name="UpToHere"/>
            <w:bookmarkEnd w:id="890"/>
            <w:r>
              <w:rPr>
                <w:i/>
                <w:sz w:val="19"/>
              </w:rPr>
              <w:t>995</w:t>
            </w:r>
            <w:del w:id="891" w:author="svcMRProcess" w:date="2015-12-08T11:51:00Z">
              <w:r>
                <w:rPr>
                  <w:sz w:val="19"/>
                </w:rPr>
                <w:delText>,</w:delText>
              </w:r>
              <w:r>
                <w:rPr>
                  <w:sz w:val="19"/>
                </w:rPr>
                <w:br/>
                <w:delText>section</w:delText>
              </w:r>
            </w:del>
            <w:ins w:id="892" w:author="svcMRProcess" w:date="2015-12-08T11:51:00Z">
              <w:r>
                <w:rPr>
                  <w:sz w:val="19"/>
                </w:rPr>
                <w:t xml:space="preserve"> s.</w:t>
              </w:r>
            </w:ins>
            <w:r>
              <w:rPr>
                <w:sz w:val="19"/>
              </w:rPr>
              <w:t> 55</w:t>
            </w:r>
          </w:p>
        </w:tc>
        <w:tc>
          <w:tcPr>
            <w:tcW w:w="1134" w:type="dxa"/>
            <w:gridSpan w:val="2"/>
          </w:tcPr>
          <w:p>
            <w:pPr>
              <w:pStyle w:val="nTable"/>
              <w:spacing w:after="40"/>
              <w:rPr>
                <w:sz w:val="19"/>
              </w:rPr>
            </w:pPr>
            <w:r>
              <w:rPr>
                <w:sz w:val="19"/>
              </w:rPr>
              <w:t>24 of 1995</w:t>
            </w:r>
          </w:p>
        </w:tc>
        <w:tc>
          <w:tcPr>
            <w:tcW w:w="1134" w:type="dxa"/>
            <w:gridSpan w:val="2"/>
          </w:tcPr>
          <w:p>
            <w:pPr>
              <w:pStyle w:val="nTable"/>
              <w:spacing w:after="40"/>
              <w:rPr>
                <w:sz w:val="19"/>
              </w:rPr>
            </w:pPr>
            <w:r>
              <w:rPr>
                <w:sz w:val="19"/>
              </w:rPr>
              <w:t>30</w:t>
            </w:r>
            <w:del w:id="893" w:author="svcMRProcess" w:date="2015-12-08T11:51:00Z">
              <w:r>
                <w:rPr>
                  <w:sz w:val="19"/>
                </w:rPr>
                <w:delText xml:space="preserve"> </w:delText>
              </w:r>
            </w:del>
            <w:ins w:id="894" w:author="svcMRProcess" w:date="2015-12-08T11:51:00Z">
              <w:r>
                <w:rPr>
                  <w:sz w:val="19"/>
                </w:rPr>
                <w:t> </w:t>
              </w:r>
            </w:ins>
            <w:r>
              <w:rPr>
                <w:sz w:val="19"/>
              </w:rPr>
              <w:t>Jun</w:t>
            </w:r>
            <w:del w:id="895" w:author="svcMRProcess" w:date="2015-12-08T11:51:00Z">
              <w:r>
                <w:rPr>
                  <w:sz w:val="19"/>
                </w:rPr>
                <w:delText xml:space="preserve"> </w:delText>
              </w:r>
            </w:del>
            <w:ins w:id="896" w:author="svcMRProcess" w:date="2015-12-08T11:51:00Z">
              <w:r>
                <w:rPr>
                  <w:sz w:val="19"/>
                </w:rPr>
                <w:t> </w:t>
              </w:r>
            </w:ins>
            <w:r>
              <w:rPr>
                <w:sz w:val="19"/>
              </w:rPr>
              <w:t>1995</w:t>
            </w:r>
          </w:p>
        </w:tc>
        <w:tc>
          <w:tcPr>
            <w:tcW w:w="2552" w:type="dxa"/>
            <w:gridSpan w:val="2"/>
          </w:tcPr>
          <w:p>
            <w:pPr>
              <w:pStyle w:val="nTable"/>
              <w:spacing w:after="40"/>
              <w:rPr>
                <w:sz w:val="19"/>
              </w:rPr>
            </w:pPr>
            <w:r>
              <w:rPr>
                <w:sz w:val="19"/>
              </w:rPr>
              <w:t>1</w:t>
            </w:r>
            <w:del w:id="897" w:author="svcMRProcess" w:date="2015-12-08T11:51:00Z">
              <w:r>
                <w:rPr>
                  <w:sz w:val="19"/>
                </w:rPr>
                <w:delText xml:space="preserve"> </w:delText>
              </w:r>
            </w:del>
            <w:ins w:id="898" w:author="svcMRProcess" w:date="2015-12-08T11:51:00Z">
              <w:r>
                <w:rPr>
                  <w:sz w:val="19"/>
                </w:rPr>
                <w:t> </w:t>
              </w:r>
            </w:ins>
            <w:r>
              <w:rPr>
                <w:sz w:val="19"/>
              </w:rPr>
              <w:t>Jul</w:t>
            </w:r>
            <w:del w:id="899" w:author="svcMRProcess" w:date="2015-12-08T11:51:00Z">
              <w:r>
                <w:rPr>
                  <w:sz w:val="19"/>
                </w:rPr>
                <w:delText xml:space="preserve"> </w:delText>
              </w:r>
            </w:del>
            <w:ins w:id="900" w:author="svcMRProcess" w:date="2015-12-08T11:51:00Z">
              <w:r>
                <w:rPr>
                  <w:sz w:val="19"/>
                </w:rPr>
                <w:t> </w:t>
              </w:r>
            </w:ins>
            <w:r>
              <w:rPr>
                <w:sz w:val="19"/>
              </w:rPr>
              <w:t>1995 (see </w:t>
            </w:r>
            <w:ins w:id="901" w:author="svcMRProcess" w:date="2015-12-08T11:51:00Z">
              <w:r>
                <w:rPr>
                  <w:sz w:val="19"/>
                </w:rPr>
                <w:t xml:space="preserve">s. 2 and </w:t>
              </w:r>
            </w:ins>
            <w:r>
              <w:rPr>
                <w:i/>
                <w:sz w:val="19"/>
              </w:rPr>
              <w:t>Gazette</w:t>
            </w:r>
            <w:r>
              <w:rPr>
                <w:sz w:val="19"/>
              </w:rPr>
              <w:t xml:space="preserve"> 30 Jun 1995 p.</w:t>
            </w:r>
            <w:ins w:id="902" w:author="svcMRProcess" w:date="2015-12-08T11:51:00Z">
              <w:r>
                <w:rPr>
                  <w:sz w:val="19"/>
                </w:rPr>
                <w:t> </w:t>
              </w:r>
            </w:ins>
            <w:r>
              <w:rPr>
                <w:sz w:val="19"/>
              </w:rPr>
              <w:t>2781)</w:t>
            </w:r>
          </w:p>
        </w:tc>
      </w:tr>
      <w:tr>
        <w:trPr>
          <w:gridAfter w:val="1"/>
          <w:wAfter w:w="27" w:type="dxa"/>
          <w:cantSplit/>
        </w:trPr>
        <w:tc>
          <w:tcPr>
            <w:tcW w:w="2268" w:type="dxa"/>
            <w:gridSpan w:val="2"/>
          </w:tcPr>
          <w:p>
            <w:pPr>
              <w:pStyle w:val="nTable"/>
              <w:spacing w:after="40"/>
              <w:rPr>
                <w:sz w:val="19"/>
              </w:rPr>
            </w:pPr>
            <w:r>
              <w:rPr>
                <w:i/>
                <w:sz w:val="19"/>
              </w:rPr>
              <w:t>Sentencing (Consequential Provisions) Act 1995</w:t>
            </w:r>
            <w:del w:id="903" w:author="svcMRProcess" w:date="2015-12-08T11:51:00Z">
              <w:r>
                <w:rPr>
                  <w:sz w:val="19"/>
                </w:rPr>
                <w:delText>,</w:delText>
              </w:r>
              <w:r>
                <w:rPr>
                  <w:sz w:val="19"/>
                </w:rPr>
                <w:br/>
                <w:delText>section 67</w:delText>
              </w:r>
            </w:del>
            <w:ins w:id="904" w:author="svcMRProcess" w:date="2015-12-08T11:51:00Z">
              <w:r>
                <w:rPr>
                  <w:sz w:val="19"/>
                </w:rPr>
                <w:t xml:space="preserve"> Pt. 48</w:t>
              </w:r>
            </w:ins>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w:t>
            </w:r>
            <w:del w:id="905" w:author="svcMRProcess" w:date="2015-12-08T11:51:00Z">
              <w:r>
                <w:rPr>
                  <w:sz w:val="19"/>
                </w:rPr>
                <w:delText xml:space="preserve"> </w:delText>
              </w:r>
            </w:del>
            <w:ins w:id="906" w:author="svcMRProcess" w:date="2015-12-08T11:51:00Z">
              <w:r>
                <w:rPr>
                  <w:sz w:val="19"/>
                </w:rPr>
                <w:t> </w:t>
              </w:r>
            </w:ins>
            <w:r>
              <w:rPr>
                <w:sz w:val="19"/>
              </w:rPr>
              <w:t>Jan</w:t>
            </w:r>
            <w:del w:id="907" w:author="svcMRProcess" w:date="2015-12-08T11:51:00Z">
              <w:r>
                <w:rPr>
                  <w:sz w:val="19"/>
                </w:rPr>
                <w:delText xml:space="preserve"> </w:delText>
              </w:r>
            </w:del>
            <w:ins w:id="908" w:author="svcMRProcess" w:date="2015-12-08T11:51:00Z">
              <w:r>
                <w:rPr>
                  <w:sz w:val="19"/>
                </w:rPr>
                <w:t> </w:t>
              </w:r>
            </w:ins>
            <w:r>
              <w:rPr>
                <w:sz w:val="19"/>
              </w:rPr>
              <w:t>1996</w:t>
            </w:r>
          </w:p>
        </w:tc>
        <w:tc>
          <w:tcPr>
            <w:tcW w:w="2552" w:type="dxa"/>
            <w:gridSpan w:val="2"/>
          </w:tcPr>
          <w:p>
            <w:pPr>
              <w:pStyle w:val="nTable"/>
              <w:spacing w:after="40"/>
              <w:rPr>
                <w:sz w:val="19"/>
              </w:rPr>
            </w:pPr>
            <w:r>
              <w:rPr>
                <w:sz w:val="19"/>
              </w:rPr>
              <w:t>4</w:t>
            </w:r>
            <w:del w:id="909" w:author="svcMRProcess" w:date="2015-12-08T11:51:00Z">
              <w:r>
                <w:rPr>
                  <w:sz w:val="19"/>
                </w:rPr>
                <w:delText xml:space="preserve"> </w:delText>
              </w:r>
            </w:del>
            <w:ins w:id="910" w:author="svcMRProcess" w:date="2015-12-08T11:51:00Z">
              <w:r>
                <w:rPr>
                  <w:sz w:val="19"/>
                </w:rPr>
                <w:t> </w:t>
              </w:r>
            </w:ins>
            <w:r>
              <w:rPr>
                <w:sz w:val="19"/>
              </w:rPr>
              <w:t>Nov</w:t>
            </w:r>
            <w:del w:id="911" w:author="svcMRProcess" w:date="2015-12-08T11:51:00Z">
              <w:r>
                <w:rPr>
                  <w:sz w:val="19"/>
                </w:rPr>
                <w:delText xml:space="preserve"> </w:delText>
              </w:r>
            </w:del>
            <w:ins w:id="912" w:author="svcMRProcess" w:date="2015-12-08T11:51:00Z">
              <w:r>
                <w:rPr>
                  <w:sz w:val="19"/>
                </w:rPr>
                <w:t> </w:t>
              </w:r>
            </w:ins>
            <w:r>
              <w:rPr>
                <w:sz w:val="19"/>
              </w:rPr>
              <w:t>1996 (see </w:t>
            </w:r>
            <w:del w:id="913" w:author="svcMRProcess" w:date="2015-12-08T11:51:00Z">
              <w:r>
                <w:rPr>
                  <w:sz w:val="19"/>
                </w:rPr>
                <w:delText>section</w:delText>
              </w:r>
            </w:del>
            <w:ins w:id="914" w:author="svcMRProcess" w:date="2015-12-08T11:51:00Z">
              <w:r>
                <w:rPr>
                  <w:sz w:val="19"/>
                </w:rPr>
                <w:t>s.</w:t>
              </w:r>
            </w:ins>
            <w:r>
              <w:rPr>
                <w:sz w:val="19"/>
              </w:rPr>
              <w:t> 2 and</w:t>
            </w:r>
            <w:del w:id="915" w:author="svcMRProcess" w:date="2015-12-08T11:51:00Z">
              <w:r>
                <w:rPr>
                  <w:sz w:val="19"/>
                </w:rPr>
                <w:delText> </w:delText>
              </w:r>
            </w:del>
            <w:ins w:id="916" w:author="svcMRProcess" w:date="2015-12-08T11:51:00Z">
              <w:r>
                <w:rPr>
                  <w:sz w:val="19"/>
                </w:rPr>
                <w:t xml:space="preserve"> </w:t>
              </w:r>
            </w:ins>
            <w:r>
              <w:rPr>
                <w:i/>
                <w:sz w:val="19"/>
              </w:rPr>
              <w:t>Gazette</w:t>
            </w:r>
            <w:r>
              <w:rPr>
                <w:sz w:val="19"/>
              </w:rPr>
              <w:t xml:space="preserve"> 25 Oct</w:t>
            </w:r>
            <w:del w:id="917" w:author="svcMRProcess" w:date="2015-12-08T11:51:00Z">
              <w:r>
                <w:rPr>
                  <w:sz w:val="19"/>
                </w:rPr>
                <w:delText xml:space="preserve"> </w:delText>
              </w:r>
            </w:del>
            <w:ins w:id="918" w:author="svcMRProcess" w:date="2015-12-08T11:51:00Z">
              <w:r>
                <w:rPr>
                  <w:sz w:val="19"/>
                </w:rPr>
                <w:t> </w:t>
              </w:r>
            </w:ins>
            <w:r>
              <w:rPr>
                <w:sz w:val="19"/>
              </w:rPr>
              <w:t>1996 p.</w:t>
            </w:r>
            <w:ins w:id="919" w:author="svcMRProcess" w:date="2015-12-08T11:51:00Z">
              <w:r>
                <w:rPr>
                  <w:sz w:val="19"/>
                </w:rPr>
                <w:t> </w:t>
              </w:r>
            </w:ins>
            <w:r>
              <w:rPr>
                <w:sz w:val="19"/>
              </w:rPr>
              <w:t>5632)</w:t>
            </w:r>
          </w:p>
        </w:tc>
      </w:tr>
      <w:tr>
        <w:trPr>
          <w:gridAfter w:val="1"/>
          <w:wAfter w:w="27" w:type="dxa"/>
          <w:cantSplit/>
        </w:trPr>
        <w:tc>
          <w:tcPr>
            <w:tcW w:w="2268" w:type="dxa"/>
            <w:gridSpan w:val="2"/>
          </w:tcPr>
          <w:p>
            <w:pPr>
              <w:pStyle w:val="nTable"/>
              <w:spacing w:after="40"/>
              <w:rPr>
                <w:sz w:val="19"/>
              </w:rPr>
            </w:pPr>
            <w:r>
              <w:rPr>
                <w:i/>
                <w:sz w:val="19"/>
              </w:rPr>
              <w:t>Litter Amendment Act 1996</w:t>
            </w:r>
          </w:p>
        </w:tc>
        <w:tc>
          <w:tcPr>
            <w:tcW w:w="1134" w:type="dxa"/>
            <w:gridSpan w:val="2"/>
          </w:tcPr>
          <w:p>
            <w:pPr>
              <w:pStyle w:val="nTable"/>
              <w:spacing w:after="40"/>
              <w:rPr>
                <w:sz w:val="19"/>
              </w:rPr>
            </w:pPr>
            <w:r>
              <w:rPr>
                <w:sz w:val="19"/>
              </w:rPr>
              <w:t>6 of 1996</w:t>
            </w:r>
          </w:p>
        </w:tc>
        <w:tc>
          <w:tcPr>
            <w:tcW w:w="1134" w:type="dxa"/>
            <w:gridSpan w:val="2"/>
          </w:tcPr>
          <w:p>
            <w:pPr>
              <w:pStyle w:val="nTable"/>
              <w:spacing w:after="40"/>
              <w:rPr>
                <w:sz w:val="19"/>
              </w:rPr>
            </w:pPr>
            <w:r>
              <w:rPr>
                <w:sz w:val="19"/>
              </w:rPr>
              <w:t>24</w:t>
            </w:r>
            <w:del w:id="920" w:author="svcMRProcess" w:date="2015-12-08T11:51:00Z">
              <w:r>
                <w:rPr>
                  <w:sz w:val="19"/>
                </w:rPr>
                <w:delText xml:space="preserve"> </w:delText>
              </w:r>
            </w:del>
            <w:ins w:id="921" w:author="svcMRProcess" w:date="2015-12-08T11:51:00Z">
              <w:r>
                <w:rPr>
                  <w:sz w:val="19"/>
                </w:rPr>
                <w:t> </w:t>
              </w:r>
            </w:ins>
            <w:r>
              <w:rPr>
                <w:sz w:val="19"/>
              </w:rPr>
              <w:t>May</w:t>
            </w:r>
            <w:del w:id="922" w:author="svcMRProcess" w:date="2015-12-08T11:51:00Z">
              <w:r>
                <w:rPr>
                  <w:sz w:val="19"/>
                </w:rPr>
                <w:delText xml:space="preserve"> </w:delText>
              </w:r>
            </w:del>
            <w:ins w:id="923" w:author="svcMRProcess" w:date="2015-12-08T11:51:00Z">
              <w:r>
                <w:rPr>
                  <w:sz w:val="19"/>
                </w:rPr>
                <w:t> </w:t>
              </w:r>
            </w:ins>
            <w:r>
              <w:rPr>
                <w:sz w:val="19"/>
              </w:rPr>
              <w:t>1996</w:t>
            </w:r>
          </w:p>
        </w:tc>
        <w:tc>
          <w:tcPr>
            <w:tcW w:w="2552" w:type="dxa"/>
            <w:gridSpan w:val="2"/>
          </w:tcPr>
          <w:p>
            <w:pPr>
              <w:pStyle w:val="nTable"/>
              <w:spacing w:after="40"/>
              <w:rPr>
                <w:sz w:val="19"/>
              </w:rPr>
            </w:pPr>
            <w:r>
              <w:rPr>
                <w:sz w:val="19"/>
              </w:rPr>
              <w:t>20</w:t>
            </w:r>
            <w:del w:id="924" w:author="svcMRProcess" w:date="2015-12-08T11:51:00Z">
              <w:r>
                <w:rPr>
                  <w:sz w:val="19"/>
                </w:rPr>
                <w:delText xml:space="preserve"> </w:delText>
              </w:r>
            </w:del>
            <w:ins w:id="925" w:author="svcMRProcess" w:date="2015-12-08T11:51:00Z">
              <w:r>
                <w:rPr>
                  <w:sz w:val="19"/>
                </w:rPr>
                <w:t> </w:t>
              </w:r>
            </w:ins>
            <w:r>
              <w:rPr>
                <w:sz w:val="19"/>
              </w:rPr>
              <w:t>Jul</w:t>
            </w:r>
            <w:del w:id="926" w:author="svcMRProcess" w:date="2015-12-08T11:51:00Z">
              <w:r>
                <w:rPr>
                  <w:sz w:val="19"/>
                </w:rPr>
                <w:delText xml:space="preserve"> </w:delText>
              </w:r>
            </w:del>
            <w:ins w:id="927" w:author="svcMRProcess" w:date="2015-12-08T11:51:00Z">
              <w:r>
                <w:rPr>
                  <w:sz w:val="19"/>
                </w:rPr>
                <w:t> </w:t>
              </w:r>
            </w:ins>
            <w:r>
              <w:rPr>
                <w:sz w:val="19"/>
              </w:rPr>
              <w:t>1996 (see </w:t>
            </w:r>
            <w:del w:id="928" w:author="svcMRProcess" w:date="2015-12-08T11:51:00Z">
              <w:r>
                <w:rPr>
                  <w:sz w:val="19"/>
                </w:rPr>
                <w:delText>section</w:delText>
              </w:r>
            </w:del>
            <w:ins w:id="929" w:author="svcMRProcess" w:date="2015-12-08T11:51:00Z">
              <w:r>
                <w:rPr>
                  <w:sz w:val="19"/>
                </w:rPr>
                <w:t>s.</w:t>
              </w:r>
            </w:ins>
            <w:r>
              <w:rPr>
                <w:sz w:val="19"/>
              </w:rPr>
              <w:t> 3 and</w:t>
            </w:r>
            <w:del w:id="930" w:author="svcMRProcess" w:date="2015-12-08T11:51:00Z">
              <w:r>
                <w:rPr>
                  <w:sz w:val="19"/>
                </w:rPr>
                <w:delText> </w:delText>
              </w:r>
            </w:del>
            <w:ins w:id="931" w:author="svcMRProcess" w:date="2015-12-08T11:51:00Z">
              <w:r>
                <w:rPr>
                  <w:sz w:val="19"/>
                </w:rPr>
                <w:t xml:space="preserve"> </w:t>
              </w:r>
            </w:ins>
            <w:r>
              <w:rPr>
                <w:i/>
                <w:sz w:val="19"/>
              </w:rPr>
              <w:t>Gazette</w:t>
            </w:r>
            <w:r>
              <w:rPr>
                <w:sz w:val="19"/>
              </w:rPr>
              <w:t xml:space="preserve"> 19 Jul</w:t>
            </w:r>
            <w:del w:id="932" w:author="svcMRProcess" w:date="2015-12-08T11:51:00Z">
              <w:r>
                <w:rPr>
                  <w:sz w:val="19"/>
                </w:rPr>
                <w:delText xml:space="preserve"> </w:delText>
              </w:r>
            </w:del>
            <w:ins w:id="933" w:author="svcMRProcess" w:date="2015-12-08T11:51:00Z">
              <w:r>
                <w:rPr>
                  <w:sz w:val="19"/>
                </w:rPr>
                <w:t> </w:t>
              </w:r>
            </w:ins>
            <w:r>
              <w:rPr>
                <w:sz w:val="19"/>
              </w:rPr>
              <w:t>1996 p.</w:t>
            </w:r>
            <w:ins w:id="934" w:author="svcMRProcess" w:date="2015-12-08T11:51:00Z">
              <w:r>
                <w:rPr>
                  <w:sz w:val="19"/>
                </w:rPr>
                <w:t> </w:t>
              </w:r>
            </w:ins>
            <w:r>
              <w:rPr>
                <w:sz w:val="19"/>
              </w:rPr>
              <w:t>3455)</w:t>
            </w:r>
          </w:p>
        </w:tc>
      </w:tr>
      <w:tr>
        <w:trPr>
          <w:gridAfter w:val="1"/>
          <w:wAfter w:w="27" w:type="dxa"/>
          <w:cantSplit/>
        </w:trPr>
        <w:tc>
          <w:tcPr>
            <w:tcW w:w="2268" w:type="dxa"/>
            <w:gridSpan w:val="2"/>
          </w:tcPr>
          <w:p>
            <w:pPr>
              <w:pStyle w:val="nTable"/>
              <w:spacing w:after="40"/>
              <w:rPr>
                <w:sz w:val="19"/>
              </w:rPr>
            </w:pPr>
            <w:r>
              <w:rPr>
                <w:i/>
                <w:sz w:val="19"/>
              </w:rPr>
              <w:t>Local Government (Consequential Amendments) Act 1996</w:t>
            </w:r>
            <w:del w:id="935" w:author="svcMRProcess" w:date="2015-12-08T11:51:00Z">
              <w:r>
                <w:rPr>
                  <w:sz w:val="19"/>
                </w:rPr>
                <w:delText>,</w:delText>
              </w:r>
              <w:r>
                <w:rPr>
                  <w:sz w:val="19"/>
                </w:rPr>
                <w:br/>
                <w:delText>section</w:delText>
              </w:r>
            </w:del>
            <w:ins w:id="936" w:author="svcMRProcess" w:date="2015-12-08T11:51:00Z">
              <w:r>
                <w:rPr>
                  <w:sz w:val="19"/>
                </w:rPr>
                <w:t xml:space="preserve"> s.</w:t>
              </w:r>
            </w:ins>
            <w:r>
              <w:rPr>
                <w:sz w:val="19"/>
              </w:rPr>
              <w:t>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w:t>
            </w:r>
            <w:del w:id="937" w:author="svcMRProcess" w:date="2015-12-08T11:51:00Z">
              <w:r>
                <w:rPr>
                  <w:sz w:val="19"/>
                </w:rPr>
                <w:delText xml:space="preserve"> </w:delText>
              </w:r>
            </w:del>
            <w:ins w:id="938" w:author="svcMRProcess" w:date="2015-12-08T11:51:00Z">
              <w:r>
                <w:rPr>
                  <w:sz w:val="19"/>
                </w:rPr>
                <w:t> </w:t>
              </w:r>
            </w:ins>
            <w:r>
              <w:rPr>
                <w:sz w:val="19"/>
              </w:rPr>
              <w:t>Jun</w:t>
            </w:r>
            <w:del w:id="939" w:author="svcMRProcess" w:date="2015-12-08T11:51:00Z">
              <w:r>
                <w:rPr>
                  <w:sz w:val="19"/>
                </w:rPr>
                <w:delText xml:space="preserve"> </w:delText>
              </w:r>
            </w:del>
            <w:ins w:id="940" w:author="svcMRProcess" w:date="2015-12-08T11:51:00Z">
              <w:r>
                <w:rPr>
                  <w:sz w:val="19"/>
                </w:rPr>
                <w:t> </w:t>
              </w:r>
            </w:ins>
            <w:r>
              <w:rPr>
                <w:sz w:val="19"/>
              </w:rPr>
              <w:t>1996</w:t>
            </w:r>
          </w:p>
        </w:tc>
        <w:tc>
          <w:tcPr>
            <w:tcW w:w="2552" w:type="dxa"/>
            <w:gridSpan w:val="2"/>
          </w:tcPr>
          <w:p>
            <w:pPr>
              <w:pStyle w:val="nTable"/>
              <w:spacing w:after="40"/>
              <w:rPr>
                <w:sz w:val="19"/>
              </w:rPr>
            </w:pPr>
            <w:r>
              <w:rPr>
                <w:sz w:val="19"/>
              </w:rPr>
              <w:t>1</w:t>
            </w:r>
            <w:del w:id="941" w:author="svcMRProcess" w:date="2015-12-08T11:51:00Z">
              <w:r>
                <w:rPr>
                  <w:sz w:val="19"/>
                </w:rPr>
                <w:delText xml:space="preserve"> </w:delText>
              </w:r>
            </w:del>
            <w:ins w:id="942" w:author="svcMRProcess" w:date="2015-12-08T11:51:00Z">
              <w:r>
                <w:rPr>
                  <w:sz w:val="19"/>
                </w:rPr>
                <w:t> </w:t>
              </w:r>
            </w:ins>
            <w:r>
              <w:rPr>
                <w:sz w:val="19"/>
              </w:rPr>
              <w:t>Jul</w:t>
            </w:r>
            <w:del w:id="943" w:author="svcMRProcess" w:date="2015-12-08T11:51:00Z">
              <w:r>
                <w:rPr>
                  <w:sz w:val="19"/>
                </w:rPr>
                <w:delText xml:space="preserve"> </w:delText>
              </w:r>
            </w:del>
            <w:ins w:id="944" w:author="svcMRProcess" w:date="2015-12-08T11:51:00Z">
              <w:r>
                <w:rPr>
                  <w:sz w:val="19"/>
                </w:rPr>
                <w:t> </w:t>
              </w:r>
            </w:ins>
            <w:r>
              <w:rPr>
                <w:sz w:val="19"/>
              </w:rPr>
              <w:t>1996 (see </w:t>
            </w:r>
            <w:del w:id="945" w:author="svcMRProcess" w:date="2015-12-08T11:51:00Z">
              <w:r>
                <w:rPr>
                  <w:sz w:val="19"/>
                </w:rPr>
                <w:delText>section</w:delText>
              </w:r>
            </w:del>
            <w:ins w:id="946" w:author="svcMRProcess" w:date="2015-12-08T11:51:00Z">
              <w:r>
                <w:rPr>
                  <w:sz w:val="19"/>
                </w:rPr>
                <w:t>s.</w:t>
              </w:r>
            </w:ins>
            <w:r>
              <w:rPr>
                <w:sz w:val="19"/>
              </w:rPr>
              <w:t> 2)</w:t>
            </w:r>
          </w:p>
        </w:tc>
      </w:tr>
      <w:tr>
        <w:trPr>
          <w:gridAfter w:val="1"/>
          <w:wAfter w:w="27" w:type="dxa"/>
          <w:cantSplit/>
        </w:trPr>
        <w:tc>
          <w:tcPr>
            <w:tcW w:w="2268" w:type="dxa"/>
            <w:gridSpan w:val="2"/>
          </w:tcPr>
          <w:p>
            <w:pPr>
              <w:pStyle w:val="nTable"/>
              <w:spacing w:after="40"/>
              <w:rPr>
                <w:sz w:val="19"/>
              </w:rPr>
            </w:pPr>
            <w:r>
              <w:rPr>
                <w:i/>
                <w:sz w:val="19"/>
              </w:rPr>
              <w:t>Education Amendment Act 1996</w:t>
            </w:r>
            <w:del w:id="947" w:author="svcMRProcess" w:date="2015-12-08T11:51:00Z">
              <w:r>
                <w:rPr>
                  <w:sz w:val="19"/>
                </w:rPr>
                <w:delText>,</w:delText>
              </w:r>
              <w:r>
                <w:rPr>
                  <w:sz w:val="19"/>
                </w:rPr>
                <w:br/>
                <w:delText>section</w:delText>
              </w:r>
            </w:del>
            <w:ins w:id="948" w:author="svcMRProcess" w:date="2015-12-08T11:51:00Z">
              <w:r>
                <w:rPr>
                  <w:sz w:val="19"/>
                </w:rPr>
                <w:t xml:space="preserve"> s.</w:t>
              </w:r>
            </w:ins>
            <w:r>
              <w:rPr>
                <w:sz w:val="19"/>
              </w:rPr>
              <w:t> 16</w:t>
            </w:r>
            <w:del w:id="949" w:author="svcMRProcess" w:date="2015-12-08T11:51:00Z">
              <w:r>
                <w:rPr>
                  <w:sz w:val="19"/>
                </w:rPr>
                <w:delText xml:space="preserve"> </w:delText>
              </w:r>
            </w:del>
            <w:r>
              <w:rPr>
                <w:sz w:val="19"/>
              </w:rPr>
              <w:t>(7)</w:t>
            </w:r>
          </w:p>
        </w:tc>
        <w:tc>
          <w:tcPr>
            <w:tcW w:w="1134" w:type="dxa"/>
            <w:gridSpan w:val="2"/>
          </w:tcPr>
          <w:p>
            <w:pPr>
              <w:pStyle w:val="nTable"/>
              <w:spacing w:after="40"/>
              <w:rPr>
                <w:sz w:val="19"/>
              </w:rPr>
            </w:pPr>
            <w:r>
              <w:rPr>
                <w:sz w:val="19"/>
              </w:rPr>
              <w:t>22 of 1996</w:t>
            </w:r>
          </w:p>
        </w:tc>
        <w:tc>
          <w:tcPr>
            <w:tcW w:w="1134" w:type="dxa"/>
            <w:gridSpan w:val="2"/>
          </w:tcPr>
          <w:p>
            <w:pPr>
              <w:pStyle w:val="nTable"/>
              <w:spacing w:after="40"/>
              <w:rPr>
                <w:sz w:val="19"/>
              </w:rPr>
            </w:pPr>
            <w:r>
              <w:rPr>
                <w:sz w:val="19"/>
              </w:rPr>
              <w:t>11</w:t>
            </w:r>
            <w:del w:id="950" w:author="svcMRProcess" w:date="2015-12-08T11:51:00Z">
              <w:r>
                <w:rPr>
                  <w:sz w:val="19"/>
                </w:rPr>
                <w:delText xml:space="preserve"> </w:delText>
              </w:r>
            </w:del>
            <w:ins w:id="951" w:author="svcMRProcess" w:date="2015-12-08T11:51:00Z">
              <w:r>
                <w:rPr>
                  <w:sz w:val="19"/>
                </w:rPr>
                <w:t> </w:t>
              </w:r>
            </w:ins>
            <w:r>
              <w:rPr>
                <w:sz w:val="19"/>
              </w:rPr>
              <w:t>Jul</w:t>
            </w:r>
            <w:del w:id="952" w:author="svcMRProcess" w:date="2015-12-08T11:51:00Z">
              <w:r>
                <w:rPr>
                  <w:sz w:val="19"/>
                </w:rPr>
                <w:delText xml:space="preserve"> </w:delText>
              </w:r>
            </w:del>
            <w:ins w:id="953" w:author="svcMRProcess" w:date="2015-12-08T11:51:00Z">
              <w:r>
                <w:rPr>
                  <w:sz w:val="19"/>
                </w:rPr>
                <w:t> </w:t>
              </w:r>
            </w:ins>
            <w:r>
              <w:rPr>
                <w:sz w:val="19"/>
              </w:rPr>
              <w:t>1996</w:t>
            </w:r>
          </w:p>
        </w:tc>
        <w:tc>
          <w:tcPr>
            <w:tcW w:w="2552" w:type="dxa"/>
            <w:gridSpan w:val="2"/>
          </w:tcPr>
          <w:p>
            <w:pPr>
              <w:pStyle w:val="nTable"/>
              <w:spacing w:after="40"/>
              <w:rPr>
                <w:sz w:val="19"/>
              </w:rPr>
            </w:pPr>
            <w:r>
              <w:rPr>
                <w:sz w:val="19"/>
              </w:rPr>
              <w:t>11</w:t>
            </w:r>
            <w:del w:id="954" w:author="svcMRProcess" w:date="2015-12-08T11:51:00Z">
              <w:r>
                <w:rPr>
                  <w:sz w:val="19"/>
                </w:rPr>
                <w:delText xml:space="preserve"> </w:delText>
              </w:r>
            </w:del>
            <w:ins w:id="955" w:author="svcMRProcess" w:date="2015-12-08T11:51:00Z">
              <w:r>
                <w:rPr>
                  <w:sz w:val="19"/>
                </w:rPr>
                <w:t> </w:t>
              </w:r>
            </w:ins>
            <w:r>
              <w:rPr>
                <w:sz w:val="19"/>
              </w:rPr>
              <w:t>Jul</w:t>
            </w:r>
            <w:del w:id="956" w:author="svcMRProcess" w:date="2015-12-08T11:51:00Z">
              <w:r>
                <w:rPr>
                  <w:sz w:val="19"/>
                </w:rPr>
                <w:delText xml:space="preserve"> </w:delText>
              </w:r>
            </w:del>
            <w:ins w:id="957" w:author="svcMRProcess" w:date="2015-12-08T11:51:00Z">
              <w:r>
                <w:rPr>
                  <w:sz w:val="19"/>
                </w:rPr>
                <w:t> </w:t>
              </w:r>
            </w:ins>
            <w:r>
              <w:rPr>
                <w:sz w:val="19"/>
              </w:rPr>
              <w:t>1996 (see </w:t>
            </w:r>
            <w:del w:id="958" w:author="svcMRProcess" w:date="2015-12-08T11:51:00Z">
              <w:r>
                <w:rPr>
                  <w:sz w:val="19"/>
                </w:rPr>
                <w:delText>section</w:delText>
              </w:r>
            </w:del>
            <w:ins w:id="959" w:author="svcMRProcess" w:date="2015-12-08T11:51:00Z">
              <w:r>
                <w:rPr>
                  <w:sz w:val="19"/>
                </w:rPr>
                <w:t>s.</w:t>
              </w:r>
            </w:ins>
            <w:r>
              <w:rPr>
                <w:sz w:val="19"/>
              </w:rPr>
              <w:t> 2(1))</w:t>
            </w:r>
          </w:p>
        </w:tc>
      </w:tr>
      <w:tr>
        <w:trPr>
          <w:gridAfter w:val="1"/>
          <w:wAfter w:w="27" w:type="dxa"/>
          <w:cantSplit/>
        </w:trPr>
        <w:tc>
          <w:tcPr>
            <w:tcW w:w="2268" w:type="dxa"/>
            <w:gridSpan w:val="2"/>
          </w:tcPr>
          <w:p>
            <w:pPr>
              <w:pStyle w:val="nTable"/>
              <w:spacing w:after="40"/>
              <w:rPr>
                <w:sz w:val="19"/>
              </w:rPr>
            </w:pPr>
            <w:r>
              <w:rPr>
                <w:i/>
                <w:sz w:val="19"/>
              </w:rPr>
              <w:t>Financial Legislation Amendment Act 1996</w:t>
            </w:r>
            <w:del w:id="960" w:author="svcMRProcess" w:date="2015-12-08T11:51:00Z">
              <w:r>
                <w:rPr>
                  <w:sz w:val="19"/>
                </w:rPr>
                <w:delText>,</w:delText>
              </w:r>
              <w:r>
                <w:rPr>
                  <w:sz w:val="19"/>
                </w:rPr>
                <w:br/>
                <w:delText xml:space="preserve">sections </w:delText>
              </w:r>
            </w:del>
            <w:ins w:id="961" w:author="svcMRProcess" w:date="2015-12-08T11:51:00Z">
              <w:r>
                <w:rPr>
                  <w:sz w:val="19"/>
                </w:rPr>
                <w:t xml:space="preserve"> s. </w:t>
              </w:r>
            </w:ins>
            <w:r>
              <w:rPr>
                <w:sz w:val="19"/>
              </w:rPr>
              <w:t>57 and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w:t>
            </w:r>
            <w:del w:id="962" w:author="svcMRProcess" w:date="2015-12-08T11:51:00Z">
              <w:r>
                <w:rPr>
                  <w:sz w:val="19"/>
                </w:rPr>
                <w:delText xml:space="preserve"> </w:delText>
              </w:r>
            </w:del>
            <w:ins w:id="963" w:author="svcMRProcess" w:date="2015-12-08T11:51:00Z">
              <w:r>
                <w:rPr>
                  <w:sz w:val="19"/>
                </w:rPr>
                <w:t> </w:t>
              </w:r>
            </w:ins>
            <w:r>
              <w:rPr>
                <w:sz w:val="19"/>
              </w:rPr>
              <w:t>Oct</w:t>
            </w:r>
            <w:del w:id="964" w:author="svcMRProcess" w:date="2015-12-08T11:51:00Z">
              <w:r>
                <w:rPr>
                  <w:sz w:val="19"/>
                </w:rPr>
                <w:delText xml:space="preserve"> </w:delText>
              </w:r>
            </w:del>
            <w:ins w:id="965" w:author="svcMRProcess" w:date="2015-12-08T11:51:00Z">
              <w:r>
                <w:rPr>
                  <w:sz w:val="19"/>
                </w:rPr>
                <w:t> </w:t>
              </w:r>
            </w:ins>
            <w:r>
              <w:rPr>
                <w:sz w:val="19"/>
              </w:rPr>
              <w:t>1996</w:t>
            </w:r>
          </w:p>
        </w:tc>
        <w:tc>
          <w:tcPr>
            <w:tcW w:w="2552" w:type="dxa"/>
            <w:gridSpan w:val="2"/>
          </w:tcPr>
          <w:p>
            <w:pPr>
              <w:pStyle w:val="nTable"/>
              <w:spacing w:after="40"/>
              <w:rPr>
                <w:sz w:val="19"/>
              </w:rPr>
            </w:pPr>
            <w:r>
              <w:rPr>
                <w:sz w:val="19"/>
              </w:rPr>
              <w:t>25</w:t>
            </w:r>
            <w:del w:id="966" w:author="svcMRProcess" w:date="2015-12-08T11:51:00Z">
              <w:r>
                <w:rPr>
                  <w:sz w:val="19"/>
                </w:rPr>
                <w:delText xml:space="preserve"> </w:delText>
              </w:r>
            </w:del>
            <w:ins w:id="967" w:author="svcMRProcess" w:date="2015-12-08T11:51:00Z">
              <w:r>
                <w:rPr>
                  <w:sz w:val="19"/>
                </w:rPr>
                <w:t> </w:t>
              </w:r>
            </w:ins>
            <w:r>
              <w:rPr>
                <w:sz w:val="19"/>
              </w:rPr>
              <w:t>Oct</w:t>
            </w:r>
            <w:del w:id="968" w:author="svcMRProcess" w:date="2015-12-08T11:51:00Z">
              <w:r>
                <w:rPr>
                  <w:sz w:val="19"/>
                </w:rPr>
                <w:delText xml:space="preserve"> </w:delText>
              </w:r>
            </w:del>
            <w:ins w:id="969" w:author="svcMRProcess" w:date="2015-12-08T11:51:00Z">
              <w:r>
                <w:rPr>
                  <w:sz w:val="19"/>
                </w:rPr>
                <w:t> </w:t>
              </w:r>
            </w:ins>
            <w:r>
              <w:rPr>
                <w:sz w:val="19"/>
              </w:rPr>
              <w:t>1996 (see </w:t>
            </w:r>
            <w:del w:id="970" w:author="svcMRProcess" w:date="2015-12-08T11:51:00Z">
              <w:r>
                <w:rPr>
                  <w:sz w:val="19"/>
                </w:rPr>
                <w:delText>section</w:delText>
              </w:r>
            </w:del>
            <w:ins w:id="971" w:author="svcMRProcess" w:date="2015-12-08T11:51:00Z">
              <w:r>
                <w:rPr>
                  <w:sz w:val="19"/>
                </w:rPr>
                <w:t>s.</w:t>
              </w:r>
            </w:ins>
            <w:r>
              <w:rPr>
                <w:sz w:val="19"/>
              </w:rPr>
              <w:t> 2(1))</w:t>
            </w:r>
          </w:p>
        </w:tc>
      </w:tr>
      <w:tr>
        <w:trPr>
          <w:gridAfter w:val="1"/>
          <w:wAfter w:w="27" w:type="dxa"/>
          <w:cantSplit/>
          <w:ins w:id="972" w:author="svcMRProcess" w:date="2015-12-08T11:51:00Z"/>
        </w:trPr>
        <w:tc>
          <w:tcPr>
            <w:tcW w:w="7088" w:type="dxa"/>
            <w:gridSpan w:val="8"/>
          </w:tcPr>
          <w:p>
            <w:pPr>
              <w:pStyle w:val="nTable"/>
              <w:spacing w:after="40"/>
              <w:rPr>
                <w:ins w:id="973" w:author="svcMRProcess" w:date="2015-12-08T11:51:00Z"/>
                <w:sz w:val="19"/>
              </w:rPr>
            </w:pPr>
            <w:ins w:id="974" w:author="svcMRProcess" w:date="2015-12-08T11:51:00Z">
              <w:r>
                <w:rPr>
                  <w:b/>
                  <w:bCs/>
                  <w:sz w:val="19"/>
                </w:rPr>
                <w:t xml:space="preserve">Reprint of the </w:t>
              </w:r>
              <w:r>
                <w:rPr>
                  <w:b/>
                  <w:bCs/>
                  <w:i/>
                  <w:sz w:val="19"/>
                </w:rPr>
                <w:t>Litter Act 1979</w:t>
              </w:r>
              <w:r>
                <w:rPr>
                  <w:b/>
                  <w:bCs/>
                  <w:sz w:val="19"/>
                </w:rPr>
                <w:t xml:space="preserve"> as at 14 Nov 1996</w:t>
              </w:r>
              <w:r>
                <w:rPr>
                  <w:sz w:val="19"/>
                </w:rPr>
                <w:t xml:space="preserve"> (includes amendments listed above)</w:t>
              </w:r>
            </w:ins>
          </w:p>
        </w:tc>
      </w:tr>
      <w:tr>
        <w:trPr>
          <w:gridAfter w:val="1"/>
          <w:wAfter w:w="27" w:type="dxa"/>
          <w:cantSplit/>
        </w:trPr>
        <w:tc>
          <w:tcPr>
            <w:tcW w:w="2268" w:type="dxa"/>
            <w:gridSpan w:val="2"/>
          </w:tcPr>
          <w:p>
            <w:pPr>
              <w:pStyle w:val="nTable"/>
              <w:spacing w:after="40"/>
              <w:rPr>
                <w:sz w:val="19"/>
              </w:rPr>
            </w:pPr>
            <w:r>
              <w:rPr>
                <w:i/>
                <w:sz w:val="19"/>
              </w:rPr>
              <w:t>Trustees Amendment Act 1997</w:t>
            </w:r>
            <w:del w:id="975" w:author="svcMRProcess" w:date="2015-12-08T11:51:00Z">
              <w:r>
                <w:rPr>
                  <w:sz w:val="19"/>
                </w:rPr>
                <w:delText>,</w:delText>
              </w:r>
              <w:r>
                <w:rPr>
                  <w:sz w:val="19"/>
                </w:rPr>
                <w:br/>
                <w:delText>section</w:delText>
              </w:r>
            </w:del>
            <w:ins w:id="976" w:author="svcMRProcess" w:date="2015-12-08T11:51:00Z">
              <w:r>
                <w:rPr>
                  <w:sz w:val="19"/>
                </w:rPr>
                <w:t xml:space="preserve"> s.</w:t>
              </w:r>
            </w:ins>
            <w:r>
              <w:rPr>
                <w:sz w:val="19"/>
              </w:rPr>
              <w:t>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w:t>
            </w:r>
            <w:del w:id="977" w:author="svcMRProcess" w:date="2015-12-08T11:51:00Z">
              <w:r>
                <w:rPr>
                  <w:sz w:val="19"/>
                </w:rPr>
                <w:delText xml:space="preserve"> </w:delText>
              </w:r>
            </w:del>
            <w:ins w:id="978" w:author="svcMRProcess" w:date="2015-12-08T11:51:00Z">
              <w:r>
                <w:rPr>
                  <w:sz w:val="19"/>
                </w:rPr>
                <w:t> </w:t>
              </w:r>
            </w:ins>
            <w:r>
              <w:rPr>
                <w:sz w:val="19"/>
              </w:rPr>
              <w:t>May</w:t>
            </w:r>
            <w:del w:id="979" w:author="svcMRProcess" w:date="2015-12-08T11:51:00Z">
              <w:r>
                <w:rPr>
                  <w:sz w:val="19"/>
                </w:rPr>
                <w:delText xml:space="preserve"> </w:delText>
              </w:r>
            </w:del>
            <w:ins w:id="980" w:author="svcMRProcess" w:date="2015-12-08T11:51:00Z">
              <w:r>
                <w:rPr>
                  <w:sz w:val="19"/>
                </w:rPr>
                <w:t> </w:t>
              </w:r>
            </w:ins>
            <w:r>
              <w:rPr>
                <w:sz w:val="19"/>
              </w:rPr>
              <w:t>1997</w:t>
            </w:r>
          </w:p>
        </w:tc>
        <w:tc>
          <w:tcPr>
            <w:tcW w:w="2552" w:type="dxa"/>
            <w:gridSpan w:val="2"/>
          </w:tcPr>
          <w:p>
            <w:pPr>
              <w:pStyle w:val="nTable"/>
              <w:spacing w:after="40"/>
              <w:rPr>
                <w:sz w:val="19"/>
              </w:rPr>
            </w:pPr>
            <w:r>
              <w:rPr>
                <w:sz w:val="19"/>
              </w:rPr>
              <w:t>16</w:t>
            </w:r>
            <w:del w:id="981" w:author="svcMRProcess" w:date="2015-12-08T11:51:00Z">
              <w:r>
                <w:rPr>
                  <w:sz w:val="19"/>
                </w:rPr>
                <w:delText xml:space="preserve"> </w:delText>
              </w:r>
            </w:del>
            <w:ins w:id="982" w:author="svcMRProcess" w:date="2015-12-08T11:51:00Z">
              <w:r>
                <w:rPr>
                  <w:sz w:val="19"/>
                </w:rPr>
                <w:t> </w:t>
              </w:r>
            </w:ins>
            <w:r>
              <w:rPr>
                <w:sz w:val="19"/>
              </w:rPr>
              <w:t>Jun</w:t>
            </w:r>
            <w:del w:id="983" w:author="svcMRProcess" w:date="2015-12-08T11:51:00Z">
              <w:r>
                <w:rPr>
                  <w:sz w:val="19"/>
                </w:rPr>
                <w:delText xml:space="preserve"> </w:delText>
              </w:r>
            </w:del>
            <w:ins w:id="984" w:author="svcMRProcess" w:date="2015-12-08T11:51:00Z">
              <w:r>
                <w:rPr>
                  <w:sz w:val="19"/>
                </w:rPr>
                <w:t> </w:t>
              </w:r>
            </w:ins>
            <w:r>
              <w:rPr>
                <w:sz w:val="19"/>
              </w:rPr>
              <w:t>1997 (see </w:t>
            </w:r>
            <w:del w:id="985" w:author="svcMRProcess" w:date="2015-12-08T11:51:00Z">
              <w:r>
                <w:rPr>
                  <w:sz w:val="19"/>
                </w:rPr>
                <w:delText>section</w:delText>
              </w:r>
            </w:del>
            <w:ins w:id="986" w:author="svcMRProcess" w:date="2015-12-08T11:51:00Z">
              <w:r>
                <w:rPr>
                  <w:sz w:val="19"/>
                </w:rPr>
                <w:t>s.</w:t>
              </w:r>
            </w:ins>
            <w:r>
              <w:rPr>
                <w:sz w:val="19"/>
              </w:rPr>
              <w:t> 2 and</w:t>
            </w:r>
            <w:del w:id="987" w:author="svcMRProcess" w:date="2015-12-08T11:51:00Z">
              <w:r>
                <w:rPr>
                  <w:sz w:val="19"/>
                </w:rPr>
                <w:delText> </w:delText>
              </w:r>
            </w:del>
            <w:ins w:id="988" w:author="svcMRProcess" w:date="2015-12-08T11:51:00Z">
              <w:r>
                <w:rPr>
                  <w:sz w:val="19"/>
                </w:rPr>
                <w:t xml:space="preserve"> </w:t>
              </w:r>
            </w:ins>
            <w:r>
              <w:rPr>
                <w:i/>
                <w:sz w:val="19"/>
              </w:rPr>
              <w:t>Gazette</w:t>
            </w:r>
            <w:r>
              <w:rPr>
                <w:sz w:val="19"/>
              </w:rPr>
              <w:t xml:space="preserve"> 10 Jun</w:t>
            </w:r>
            <w:del w:id="989" w:author="svcMRProcess" w:date="2015-12-08T11:51:00Z">
              <w:r>
                <w:rPr>
                  <w:sz w:val="19"/>
                </w:rPr>
                <w:delText xml:space="preserve"> </w:delText>
              </w:r>
            </w:del>
            <w:ins w:id="990" w:author="svcMRProcess" w:date="2015-12-08T11:51:00Z">
              <w:r>
                <w:rPr>
                  <w:sz w:val="19"/>
                </w:rPr>
                <w:t> </w:t>
              </w:r>
            </w:ins>
            <w:r>
              <w:rPr>
                <w:sz w:val="19"/>
              </w:rPr>
              <w:t>1997 p.</w:t>
            </w:r>
            <w:ins w:id="991" w:author="svcMRProcess" w:date="2015-12-08T11:51:00Z">
              <w:r>
                <w:rPr>
                  <w:sz w:val="19"/>
                </w:rPr>
                <w:t> </w:t>
              </w:r>
            </w:ins>
            <w:r>
              <w:rPr>
                <w:sz w:val="19"/>
              </w:rPr>
              <w:t>2661)</w:t>
            </w:r>
          </w:p>
        </w:tc>
      </w:tr>
      <w:tr>
        <w:trPr>
          <w:gridAfter w:val="1"/>
          <w:wAfter w:w="27" w:type="dxa"/>
          <w:cantSplit/>
        </w:trPr>
        <w:tc>
          <w:tcPr>
            <w:tcW w:w="2268" w:type="dxa"/>
            <w:gridSpan w:val="2"/>
          </w:tcPr>
          <w:p>
            <w:pPr>
              <w:pStyle w:val="nTable"/>
              <w:spacing w:after="40"/>
              <w:rPr>
                <w:sz w:val="19"/>
              </w:rPr>
            </w:pPr>
            <w:r>
              <w:rPr>
                <w:i/>
                <w:sz w:val="19"/>
              </w:rPr>
              <w:t>Acts Amendment (Land Administration) Act</w:t>
            </w:r>
            <w:del w:id="992" w:author="svcMRProcess" w:date="2015-12-08T11:51:00Z">
              <w:r>
                <w:rPr>
                  <w:i/>
                  <w:sz w:val="19"/>
                </w:rPr>
                <w:delText xml:space="preserve"> </w:delText>
              </w:r>
            </w:del>
            <w:ins w:id="993" w:author="svcMRProcess" w:date="2015-12-08T11:51:00Z">
              <w:r>
                <w:rPr>
                  <w:i/>
                  <w:sz w:val="19"/>
                </w:rPr>
                <w:t> </w:t>
              </w:r>
            </w:ins>
            <w:r>
              <w:rPr>
                <w:i/>
                <w:sz w:val="19"/>
              </w:rPr>
              <w:t>1997</w:t>
            </w:r>
            <w:del w:id="994" w:author="svcMRProcess" w:date="2015-12-08T11:51:00Z">
              <w:r>
                <w:rPr>
                  <w:sz w:val="19"/>
                </w:rPr>
                <w:delText>,</w:delText>
              </w:r>
              <w:r>
                <w:rPr>
                  <w:sz w:val="19"/>
                </w:rPr>
                <w:br/>
                <w:delText xml:space="preserve">Part </w:delText>
              </w:r>
            </w:del>
            <w:ins w:id="995" w:author="svcMRProcess" w:date="2015-12-08T11:51:00Z">
              <w:r>
                <w:rPr>
                  <w:sz w:val="19"/>
                </w:rPr>
                <w:t xml:space="preserve"> Pt. </w:t>
              </w:r>
            </w:ins>
            <w:r>
              <w:rPr>
                <w:sz w:val="19"/>
              </w:rPr>
              <w:t>39</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w:t>
            </w:r>
            <w:del w:id="996" w:author="svcMRProcess" w:date="2015-12-08T11:51:00Z">
              <w:r>
                <w:rPr>
                  <w:sz w:val="19"/>
                </w:rPr>
                <w:delText xml:space="preserve"> </w:delText>
              </w:r>
            </w:del>
            <w:ins w:id="997" w:author="svcMRProcess" w:date="2015-12-08T11:51:00Z">
              <w:r>
                <w:rPr>
                  <w:sz w:val="19"/>
                </w:rPr>
                <w:t> </w:t>
              </w:r>
            </w:ins>
            <w:r>
              <w:rPr>
                <w:sz w:val="19"/>
              </w:rPr>
              <w:t>Oct</w:t>
            </w:r>
            <w:del w:id="998" w:author="svcMRProcess" w:date="2015-12-08T11:51:00Z">
              <w:r>
                <w:rPr>
                  <w:sz w:val="19"/>
                </w:rPr>
                <w:delText xml:space="preserve"> </w:delText>
              </w:r>
            </w:del>
            <w:ins w:id="999" w:author="svcMRProcess" w:date="2015-12-08T11:51:00Z">
              <w:r>
                <w:rPr>
                  <w:sz w:val="19"/>
                </w:rPr>
                <w:t> </w:t>
              </w:r>
            </w:ins>
            <w:r>
              <w:rPr>
                <w:sz w:val="19"/>
              </w:rPr>
              <w:t>1997</w:t>
            </w:r>
          </w:p>
        </w:tc>
        <w:tc>
          <w:tcPr>
            <w:tcW w:w="2552" w:type="dxa"/>
            <w:gridSpan w:val="2"/>
          </w:tcPr>
          <w:p>
            <w:pPr>
              <w:pStyle w:val="nTable"/>
              <w:spacing w:after="40"/>
              <w:rPr>
                <w:sz w:val="19"/>
              </w:rPr>
            </w:pPr>
            <w:r>
              <w:rPr>
                <w:sz w:val="19"/>
              </w:rPr>
              <w:t>30</w:t>
            </w:r>
            <w:del w:id="1000" w:author="svcMRProcess" w:date="2015-12-08T11:51:00Z">
              <w:r>
                <w:rPr>
                  <w:sz w:val="19"/>
                </w:rPr>
                <w:delText xml:space="preserve"> </w:delText>
              </w:r>
            </w:del>
            <w:ins w:id="1001" w:author="svcMRProcess" w:date="2015-12-08T11:51:00Z">
              <w:r>
                <w:rPr>
                  <w:sz w:val="19"/>
                </w:rPr>
                <w:t> </w:t>
              </w:r>
            </w:ins>
            <w:r>
              <w:rPr>
                <w:sz w:val="19"/>
              </w:rPr>
              <w:t>Mar</w:t>
            </w:r>
            <w:del w:id="1002" w:author="svcMRProcess" w:date="2015-12-08T11:51:00Z">
              <w:r>
                <w:rPr>
                  <w:sz w:val="19"/>
                </w:rPr>
                <w:delText xml:space="preserve"> </w:delText>
              </w:r>
            </w:del>
            <w:ins w:id="1003" w:author="svcMRProcess" w:date="2015-12-08T11:51:00Z">
              <w:r>
                <w:rPr>
                  <w:sz w:val="19"/>
                </w:rPr>
                <w:t> </w:t>
              </w:r>
            </w:ins>
            <w:r>
              <w:rPr>
                <w:sz w:val="19"/>
              </w:rPr>
              <w:t>1998 (see </w:t>
            </w:r>
            <w:del w:id="1004" w:author="svcMRProcess" w:date="2015-12-08T11:51:00Z">
              <w:r>
                <w:rPr>
                  <w:sz w:val="19"/>
                </w:rPr>
                <w:delText xml:space="preserve">section </w:delText>
              </w:r>
            </w:del>
            <w:ins w:id="1005" w:author="svcMRProcess" w:date="2015-12-08T11:51:00Z">
              <w:r>
                <w:rPr>
                  <w:sz w:val="19"/>
                </w:rPr>
                <w:t>s. </w:t>
              </w:r>
            </w:ins>
            <w:r>
              <w:rPr>
                <w:sz w:val="19"/>
              </w:rPr>
              <w:t>2 and</w:t>
            </w:r>
            <w:del w:id="1006" w:author="svcMRProcess" w:date="2015-12-08T11:51:00Z">
              <w:r>
                <w:rPr>
                  <w:sz w:val="19"/>
                </w:rPr>
                <w:delText> </w:delText>
              </w:r>
            </w:del>
            <w:ins w:id="1007" w:author="svcMRProcess" w:date="2015-12-08T11:51:00Z">
              <w:r>
                <w:rPr>
                  <w:sz w:val="19"/>
                </w:rPr>
                <w:t xml:space="preserve"> </w:t>
              </w:r>
            </w:ins>
            <w:r>
              <w:rPr>
                <w:i/>
                <w:sz w:val="19"/>
              </w:rPr>
              <w:t>Gazette</w:t>
            </w:r>
            <w:r>
              <w:rPr>
                <w:sz w:val="19"/>
              </w:rPr>
              <w:t xml:space="preserve"> 27 Mar</w:t>
            </w:r>
            <w:del w:id="1008" w:author="svcMRProcess" w:date="2015-12-08T11:51:00Z">
              <w:r>
                <w:rPr>
                  <w:sz w:val="19"/>
                </w:rPr>
                <w:delText xml:space="preserve"> </w:delText>
              </w:r>
            </w:del>
            <w:ins w:id="1009" w:author="svcMRProcess" w:date="2015-12-08T11:51:00Z">
              <w:r>
                <w:rPr>
                  <w:sz w:val="19"/>
                </w:rPr>
                <w:t> </w:t>
              </w:r>
            </w:ins>
            <w:r>
              <w:rPr>
                <w:sz w:val="19"/>
              </w:rPr>
              <w:t>1998 p.</w:t>
            </w:r>
            <w:ins w:id="1010" w:author="svcMRProcess" w:date="2015-12-08T11:51:00Z">
              <w:r>
                <w:rPr>
                  <w:sz w:val="19"/>
                </w:rPr>
                <w:t> </w:t>
              </w:r>
            </w:ins>
            <w:r>
              <w:rPr>
                <w:sz w:val="19"/>
              </w:rPr>
              <w:t>1765)</w:t>
            </w:r>
          </w:p>
        </w:tc>
      </w:tr>
      <w:tr>
        <w:trPr>
          <w:gridAfter w:val="1"/>
          <w:wAfter w:w="27" w:type="dxa"/>
          <w:cantSplit/>
        </w:trPr>
        <w:tc>
          <w:tcPr>
            <w:tcW w:w="2268" w:type="dxa"/>
            <w:gridSpan w:val="2"/>
          </w:tcPr>
          <w:p>
            <w:pPr>
              <w:pStyle w:val="nTable"/>
              <w:spacing w:after="40"/>
              <w:rPr>
                <w:sz w:val="19"/>
              </w:rPr>
            </w:pPr>
            <w:r>
              <w:rPr>
                <w:i/>
                <w:sz w:val="19"/>
              </w:rPr>
              <w:t>Statutes (Repeals and Minor Amendments) Act (No. 2) 1998</w:t>
            </w:r>
            <w:del w:id="1011" w:author="svcMRProcess" w:date="2015-12-08T11:51:00Z">
              <w:r>
                <w:rPr>
                  <w:sz w:val="19"/>
                </w:rPr>
                <w:delText>,</w:delText>
              </w:r>
              <w:r>
                <w:rPr>
                  <w:sz w:val="19"/>
                </w:rPr>
                <w:br/>
                <w:delText xml:space="preserve">section </w:delText>
              </w:r>
            </w:del>
            <w:ins w:id="1012" w:author="svcMRProcess" w:date="2015-12-08T11:51:00Z">
              <w:r>
                <w:rPr>
                  <w:sz w:val="19"/>
                </w:rPr>
                <w:t xml:space="preserve"> s. </w:t>
              </w:r>
            </w:ins>
            <w:r>
              <w:rPr>
                <w:sz w:val="19"/>
              </w:rPr>
              <w:t>44</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w:t>
            </w:r>
            <w:del w:id="1013" w:author="svcMRProcess" w:date="2015-12-08T11:51:00Z">
              <w:r>
                <w:rPr>
                  <w:sz w:val="19"/>
                </w:rPr>
                <w:delText xml:space="preserve"> </w:delText>
              </w:r>
            </w:del>
            <w:ins w:id="1014" w:author="svcMRProcess" w:date="2015-12-08T11:51:00Z">
              <w:r>
                <w:rPr>
                  <w:sz w:val="19"/>
                </w:rPr>
                <w:t> </w:t>
              </w:r>
            </w:ins>
            <w:r>
              <w:rPr>
                <w:sz w:val="19"/>
              </w:rPr>
              <w:t>Apr</w:t>
            </w:r>
            <w:del w:id="1015" w:author="svcMRProcess" w:date="2015-12-08T11:51:00Z">
              <w:r>
                <w:rPr>
                  <w:sz w:val="19"/>
                </w:rPr>
                <w:delText xml:space="preserve"> </w:delText>
              </w:r>
            </w:del>
            <w:ins w:id="1016" w:author="svcMRProcess" w:date="2015-12-08T11:51:00Z">
              <w:r>
                <w:rPr>
                  <w:sz w:val="19"/>
                </w:rPr>
                <w:t> </w:t>
              </w:r>
            </w:ins>
            <w:r>
              <w:rPr>
                <w:sz w:val="19"/>
              </w:rPr>
              <w:t>1998</w:t>
            </w:r>
          </w:p>
        </w:tc>
        <w:tc>
          <w:tcPr>
            <w:tcW w:w="2552" w:type="dxa"/>
            <w:gridSpan w:val="2"/>
          </w:tcPr>
          <w:p>
            <w:pPr>
              <w:pStyle w:val="nTable"/>
              <w:spacing w:after="40"/>
              <w:rPr>
                <w:sz w:val="19"/>
              </w:rPr>
            </w:pPr>
            <w:r>
              <w:rPr>
                <w:sz w:val="19"/>
              </w:rPr>
              <w:t>30</w:t>
            </w:r>
            <w:del w:id="1017" w:author="svcMRProcess" w:date="2015-12-08T11:51:00Z">
              <w:r>
                <w:rPr>
                  <w:sz w:val="19"/>
                </w:rPr>
                <w:delText xml:space="preserve"> </w:delText>
              </w:r>
            </w:del>
            <w:ins w:id="1018" w:author="svcMRProcess" w:date="2015-12-08T11:51:00Z">
              <w:r>
                <w:rPr>
                  <w:sz w:val="19"/>
                </w:rPr>
                <w:t> </w:t>
              </w:r>
            </w:ins>
            <w:r>
              <w:rPr>
                <w:sz w:val="19"/>
              </w:rPr>
              <w:t>Apr</w:t>
            </w:r>
            <w:del w:id="1019" w:author="svcMRProcess" w:date="2015-12-08T11:51:00Z">
              <w:r>
                <w:rPr>
                  <w:sz w:val="19"/>
                </w:rPr>
                <w:delText xml:space="preserve"> </w:delText>
              </w:r>
            </w:del>
            <w:ins w:id="1020" w:author="svcMRProcess" w:date="2015-12-08T11:51:00Z">
              <w:r>
                <w:rPr>
                  <w:sz w:val="19"/>
                </w:rPr>
                <w:t> </w:t>
              </w:r>
            </w:ins>
            <w:r>
              <w:rPr>
                <w:sz w:val="19"/>
              </w:rPr>
              <w:t>1998 (see </w:t>
            </w:r>
            <w:del w:id="1021" w:author="svcMRProcess" w:date="2015-12-08T11:51:00Z">
              <w:r>
                <w:rPr>
                  <w:sz w:val="19"/>
                </w:rPr>
                <w:delText xml:space="preserve">section </w:delText>
              </w:r>
            </w:del>
            <w:ins w:id="1022" w:author="svcMRProcess" w:date="2015-12-08T11:51:00Z">
              <w:r>
                <w:rPr>
                  <w:sz w:val="19"/>
                </w:rPr>
                <w:t>s. </w:t>
              </w:r>
            </w:ins>
            <w:r>
              <w:rPr>
                <w:sz w:val="19"/>
              </w:rPr>
              <w:t>2(1))</w:t>
            </w:r>
          </w:p>
        </w:tc>
      </w:tr>
      <w:tr>
        <w:trPr>
          <w:gridAfter w:val="1"/>
          <w:wAfter w:w="27" w:type="dxa"/>
          <w:cantSplit/>
        </w:trPr>
        <w:tc>
          <w:tcPr>
            <w:tcW w:w="2268" w:type="dxa"/>
            <w:gridSpan w:val="2"/>
          </w:tcPr>
          <w:p>
            <w:pPr>
              <w:pStyle w:val="nTable"/>
              <w:rPr>
                <w:del w:id="1023" w:author="svcMRProcess" w:date="2015-12-08T11:51:00Z"/>
                <w:sz w:val="19"/>
              </w:rPr>
            </w:pPr>
            <w:r>
              <w:rPr>
                <w:i/>
                <w:sz w:val="19"/>
              </w:rPr>
              <w:t>Fire and Emergency Services Authority of Western Australia (Consequential Provisions) Act 1998</w:t>
            </w:r>
            <w:del w:id="1024" w:author="svcMRProcess" w:date="2015-12-08T11:51:00Z">
              <w:r>
                <w:rPr>
                  <w:sz w:val="19"/>
                </w:rPr>
                <w:delText>,</w:delText>
              </w:r>
            </w:del>
          </w:p>
          <w:p>
            <w:pPr>
              <w:pStyle w:val="nTable"/>
              <w:spacing w:after="40"/>
              <w:rPr>
                <w:sz w:val="19"/>
              </w:rPr>
            </w:pPr>
            <w:del w:id="1025" w:author="svcMRProcess" w:date="2015-12-08T11:51:00Z">
              <w:r>
                <w:rPr>
                  <w:sz w:val="19"/>
                </w:rPr>
                <w:delText xml:space="preserve">section </w:delText>
              </w:r>
            </w:del>
            <w:ins w:id="1026" w:author="svcMRProcess" w:date="2015-12-08T11:51:00Z">
              <w:r>
                <w:rPr>
                  <w:sz w:val="19"/>
                </w:rPr>
                <w:t xml:space="preserve"> s. </w:t>
              </w:r>
            </w:ins>
            <w:r>
              <w:rPr>
                <w:sz w:val="19"/>
              </w:rPr>
              <w:t>38</w:t>
            </w:r>
          </w:p>
        </w:tc>
        <w:tc>
          <w:tcPr>
            <w:tcW w:w="1134" w:type="dxa"/>
            <w:gridSpan w:val="2"/>
          </w:tcPr>
          <w:p>
            <w:pPr>
              <w:pStyle w:val="nTable"/>
              <w:spacing w:after="40"/>
              <w:rPr>
                <w:sz w:val="19"/>
              </w:rPr>
            </w:pPr>
            <w:r>
              <w:rPr>
                <w:sz w:val="19"/>
              </w:rPr>
              <w:t>42 of 1998</w:t>
            </w:r>
          </w:p>
        </w:tc>
        <w:tc>
          <w:tcPr>
            <w:tcW w:w="1134" w:type="dxa"/>
            <w:gridSpan w:val="2"/>
          </w:tcPr>
          <w:p>
            <w:pPr>
              <w:pStyle w:val="nTable"/>
              <w:spacing w:after="40"/>
              <w:rPr>
                <w:sz w:val="19"/>
              </w:rPr>
            </w:pPr>
            <w:r>
              <w:rPr>
                <w:sz w:val="19"/>
              </w:rPr>
              <w:t>4</w:t>
            </w:r>
            <w:del w:id="1027" w:author="svcMRProcess" w:date="2015-12-08T11:51:00Z">
              <w:r>
                <w:rPr>
                  <w:sz w:val="19"/>
                </w:rPr>
                <w:delText xml:space="preserve"> </w:delText>
              </w:r>
            </w:del>
            <w:ins w:id="1028" w:author="svcMRProcess" w:date="2015-12-08T11:51:00Z">
              <w:r>
                <w:rPr>
                  <w:sz w:val="19"/>
                </w:rPr>
                <w:t> </w:t>
              </w:r>
            </w:ins>
            <w:r>
              <w:rPr>
                <w:sz w:val="19"/>
              </w:rPr>
              <w:t>Nov</w:t>
            </w:r>
            <w:del w:id="1029" w:author="svcMRProcess" w:date="2015-12-08T11:51:00Z">
              <w:r>
                <w:rPr>
                  <w:sz w:val="19"/>
                </w:rPr>
                <w:delText xml:space="preserve"> </w:delText>
              </w:r>
            </w:del>
            <w:ins w:id="1030" w:author="svcMRProcess" w:date="2015-12-08T11:51:00Z">
              <w:r>
                <w:rPr>
                  <w:sz w:val="19"/>
                </w:rPr>
                <w:t> </w:t>
              </w:r>
            </w:ins>
            <w:r>
              <w:rPr>
                <w:sz w:val="19"/>
              </w:rPr>
              <w:t>1998</w:t>
            </w:r>
          </w:p>
        </w:tc>
        <w:tc>
          <w:tcPr>
            <w:tcW w:w="2552" w:type="dxa"/>
            <w:gridSpan w:val="2"/>
          </w:tcPr>
          <w:p>
            <w:pPr>
              <w:pStyle w:val="nTable"/>
              <w:spacing w:after="40"/>
              <w:rPr>
                <w:sz w:val="19"/>
              </w:rPr>
            </w:pPr>
            <w:r>
              <w:rPr>
                <w:sz w:val="19"/>
              </w:rPr>
              <w:t>1</w:t>
            </w:r>
            <w:del w:id="1031" w:author="svcMRProcess" w:date="2015-12-08T11:51:00Z">
              <w:r>
                <w:rPr>
                  <w:sz w:val="19"/>
                </w:rPr>
                <w:delText xml:space="preserve"> </w:delText>
              </w:r>
            </w:del>
            <w:ins w:id="1032" w:author="svcMRProcess" w:date="2015-12-08T11:51:00Z">
              <w:r>
                <w:rPr>
                  <w:sz w:val="19"/>
                </w:rPr>
                <w:t> </w:t>
              </w:r>
            </w:ins>
            <w:r>
              <w:rPr>
                <w:sz w:val="19"/>
              </w:rPr>
              <w:t>Jan</w:t>
            </w:r>
            <w:del w:id="1033" w:author="svcMRProcess" w:date="2015-12-08T11:51:00Z">
              <w:r>
                <w:rPr>
                  <w:sz w:val="19"/>
                </w:rPr>
                <w:delText xml:space="preserve"> </w:delText>
              </w:r>
            </w:del>
            <w:ins w:id="1034" w:author="svcMRProcess" w:date="2015-12-08T11:51:00Z">
              <w:r>
                <w:rPr>
                  <w:sz w:val="19"/>
                </w:rPr>
                <w:t> </w:t>
              </w:r>
            </w:ins>
            <w:r>
              <w:rPr>
                <w:sz w:val="19"/>
              </w:rPr>
              <w:t>1999 (see </w:t>
            </w:r>
            <w:del w:id="1035" w:author="svcMRProcess" w:date="2015-12-08T11:51:00Z">
              <w:r>
                <w:rPr>
                  <w:sz w:val="19"/>
                </w:rPr>
                <w:delText xml:space="preserve">section </w:delText>
              </w:r>
            </w:del>
            <w:ins w:id="1036" w:author="svcMRProcess" w:date="2015-12-08T11:51:00Z">
              <w:r>
                <w:rPr>
                  <w:sz w:val="19"/>
                </w:rPr>
                <w:t>s. </w:t>
              </w:r>
            </w:ins>
            <w:r>
              <w:rPr>
                <w:sz w:val="19"/>
              </w:rPr>
              <w:t>2 and </w:t>
            </w:r>
            <w:r>
              <w:rPr>
                <w:i/>
                <w:sz w:val="19"/>
              </w:rPr>
              <w:t>Gazette</w:t>
            </w:r>
            <w:r>
              <w:rPr>
                <w:sz w:val="19"/>
              </w:rPr>
              <w:t xml:space="preserve"> 22 Dec</w:t>
            </w:r>
            <w:del w:id="1037" w:author="svcMRProcess" w:date="2015-12-08T11:51:00Z">
              <w:r>
                <w:rPr>
                  <w:sz w:val="19"/>
                </w:rPr>
                <w:delText xml:space="preserve"> </w:delText>
              </w:r>
            </w:del>
            <w:ins w:id="1038" w:author="svcMRProcess" w:date="2015-12-08T11:51:00Z">
              <w:r>
                <w:rPr>
                  <w:sz w:val="19"/>
                </w:rPr>
                <w:t> </w:t>
              </w:r>
            </w:ins>
            <w:r>
              <w:rPr>
                <w:sz w:val="19"/>
              </w:rPr>
              <w:t>1998 p.</w:t>
            </w:r>
            <w:ins w:id="1039" w:author="svcMRProcess" w:date="2015-12-08T11:51:00Z">
              <w:r>
                <w:rPr>
                  <w:sz w:val="19"/>
                </w:rPr>
                <w:t> </w:t>
              </w:r>
            </w:ins>
            <w:r>
              <w:rPr>
                <w:sz w:val="19"/>
              </w:rPr>
              <w:t>6833)</w:t>
            </w:r>
          </w:p>
        </w:tc>
      </w:tr>
      <w:tr>
        <w:trPr>
          <w:gridAfter w:val="1"/>
          <w:wAfter w:w="27" w:type="dxa"/>
          <w:cantSplit/>
          <w:ins w:id="1040" w:author="svcMRProcess" w:date="2015-12-08T11:51:00Z"/>
        </w:trPr>
        <w:tc>
          <w:tcPr>
            <w:tcW w:w="7088" w:type="dxa"/>
            <w:gridSpan w:val="8"/>
          </w:tcPr>
          <w:p>
            <w:pPr>
              <w:pStyle w:val="nTable"/>
              <w:spacing w:after="40"/>
              <w:rPr>
                <w:ins w:id="1041" w:author="svcMRProcess" w:date="2015-12-08T11:51:00Z"/>
                <w:sz w:val="19"/>
              </w:rPr>
            </w:pPr>
            <w:ins w:id="1042" w:author="svcMRProcess" w:date="2015-12-08T11:51:00Z">
              <w:r>
                <w:rPr>
                  <w:b/>
                  <w:bCs/>
                  <w:sz w:val="19"/>
                </w:rPr>
                <w:t xml:space="preserve">Reprint of the </w:t>
              </w:r>
              <w:r>
                <w:rPr>
                  <w:b/>
                  <w:bCs/>
                  <w:i/>
                  <w:sz w:val="19"/>
                </w:rPr>
                <w:t>Litter Act 1979</w:t>
              </w:r>
              <w:r>
                <w:rPr>
                  <w:b/>
                  <w:bCs/>
                  <w:sz w:val="19"/>
                </w:rPr>
                <w:t xml:space="preserve"> as at 4 Jan 1999</w:t>
              </w:r>
              <w:r>
                <w:rPr>
                  <w:sz w:val="19"/>
                </w:rPr>
                <w:t xml:space="preserve"> (includes amendments listed above)</w:t>
              </w:r>
            </w:ins>
          </w:p>
        </w:tc>
      </w:tr>
      <w:tr>
        <w:trPr>
          <w:gridAfter w:val="1"/>
          <w:wAfter w:w="27" w:type="dxa"/>
          <w:cantSplit/>
        </w:trPr>
        <w:tc>
          <w:tcPr>
            <w:tcW w:w="2268" w:type="dxa"/>
            <w:gridSpan w:val="2"/>
          </w:tcPr>
          <w:p>
            <w:pPr>
              <w:pStyle w:val="nTable"/>
              <w:rPr>
                <w:del w:id="1043" w:author="svcMRProcess" w:date="2015-12-08T11:51:00Z"/>
                <w:i/>
                <w:sz w:val="19"/>
              </w:rPr>
            </w:pPr>
            <w:r>
              <w:rPr>
                <w:i/>
                <w:sz w:val="19"/>
              </w:rPr>
              <w:t>School Education Act 1999</w:t>
            </w:r>
            <w:del w:id="1044" w:author="svcMRProcess" w:date="2015-12-08T11:51:00Z">
              <w:r>
                <w:rPr>
                  <w:i/>
                  <w:sz w:val="19"/>
                </w:rPr>
                <w:delText>,</w:delText>
              </w:r>
            </w:del>
          </w:p>
          <w:p>
            <w:pPr>
              <w:pStyle w:val="nTable"/>
              <w:spacing w:after="40"/>
              <w:rPr>
                <w:sz w:val="19"/>
              </w:rPr>
            </w:pPr>
            <w:del w:id="1045" w:author="svcMRProcess" w:date="2015-12-08T11:51:00Z">
              <w:r>
                <w:rPr>
                  <w:sz w:val="19"/>
                </w:rPr>
                <w:delText xml:space="preserve">section </w:delText>
              </w:r>
            </w:del>
            <w:ins w:id="1046" w:author="svcMRProcess" w:date="2015-12-08T11:51:00Z">
              <w:r>
                <w:rPr>
                  <w:i/>
                  <w:sz w:val="19"/>
                </w:rPr>
                <w:t xml:space="preserve"> </w:t>
              </w:r>
              <w:r>
                <w:rPr>
                  <w:sz w:val="19"/>
                </w:rPr>
                <w:t>s. </w:t>
              </w:r>
            </w:ins>
            <w:r>
              <w:rPr>
                <w:sz w:val="19"/>
              </w:rPr>
              <w:t>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w:t>
            </w:r>
            <w:del w:id="1047" w:author="svcMRProcess" w:date="2015-12-08T11:51:00Z">
              <w:r>
                <w:rPr>
                  <w:sz w:val="19"/>
                </w:rPr>
                <w:delText xml:space="preserve"> </w:delText>
              </w:r>
            </w:del>
            <w:ins w:id="1048" w:author="svcMRProcess" w:date="2015-12-08T11:51:00Z">
              <w:r>
                <w:rPr>
                  <w:sz w:val="19"/>
                </w:rPr>
                <w:t> </w:t>
              </w:r>
            </w:ins>
            <w:r>
              <w:rPr>
                <w:sz w:val="19"/>
              </w:rPr>
              <w:t>Nov</w:t>
            </w:r>
            <w:del w:id="1049" w:author="svcMRProcess" w:date="2015-12-08T11:51:00Z">
              <w:r>
                <w:rPr>
                  <w:sz w:val="19"/>
                </w:rPr>
                <w:delText xml:space="preserve"> </w:delText>
              </w:r>
            </w:del>
            <w:ins w:id="1050" w:author="svcMRProcess" w:date="2015-12-08T11:51:00Z">
              <w:r>
                <w:rPr>
                  <w:sz w:val="19"/>
                </w:rPr>
                <w:t> </w:t>
              </w:r>
            </w:ins>
            <w:r>
              <w:rPr>
                <w:sz w:val="19"/>
              </w:rPr>
              <w:t>1999</w:t>
            </w:r>
          </w:p>
        </w:tc>
        <w:tc>
          <w:tcPr>
            <w:tcW w:w="2552" w:type="dxa"/>
            <w:gridSpan w:val="2"/>
          </w:tcPr>
          <w:p>
            <w:pPr>
              <w:pStyle w:val="nTable"/>
              <w:spacing w:after="40"/>
              <w:rPr>
                <w:sz w:val="19"/>
              </w:rPr>
            </w:pPr>
            <w:del w:id="1051" w:author="svcMRProcess" w:date="2015-12-08T11:51:00Z">
              <w:r>
                <w:rPr>
                  <w:sz w:val="19"/>
                </w:rPr>
                <w:delText xml:space="preserve">Proclaimed </w:delText>
              </w:r>
            </w:del>
            <w:r>
              <w:rPr>
                <w:sz w:val="19"/>
              </w:rPr>
              <w:t>1 Jan 2001 (see </w:t>
            </w:r>
            <w:del w:id="1052" w:author="svcMRProcess" w:date="2015-12-08T11:51:00Z">
              <w:r>
                <w:rPr>
                  <w:sz w:val="19"/>
                </w:rPr>
                <w:delText xml:space="preserve">section </w:delText>
              </w:r>
            </w:del>
            <w:ins w:id="1053" w:author="svcMRProcess" w:date="2015-12-08T11:51:00Z">
              <w:r>
                <w:rPr>
                  <w:sz w:val="19"/>
                </w:rPr>
                <w:t>s. </w:t>
              </w:r>
            </w:ins>
            <w:r>
              <w:rPr>
                <w:sz w:val="19"/>
              </w:rPr>
              <w:t xml:space="preserve">2 and </w:t>
            </w:r>
            <w:r>
              <w:rPr>
                <w:i/>
                <w:sz w:val="19"/>
              </w:rPr>
              <w:t>Gazette</w:t>
            </w:r>
            <w:r>
              <w:rPr>
                <w:sz w:val="19"/>
              </w:rPr>
              <w:t xml:space="preserve"> 29 Dec</w:t>
            </w:r>
            <w:del w:id="1054" w:author="svcMRProcess" w:date="2015-12-08T11:51:00Z">
              <w:r>
                <w:rPr>
                  <w:sz w:val="19"/>
                </w:rPr>
                <w:delText xml:space="preserve"> </w:delText>
              </w:r>
            </w:del>
            <w:ins w:id="1055" w:author="svcMRProcess" w:date="2015-12-08T11:51:00Z">
              <w:r>
                <w:rPr>
                  <w:sz w:val="19"/>
                </w:rPr>
                <w:t> </w:t>
              </w:r>
            </w:ins>
            <w:r>
              <w:rPr>
                <w:sz w:val="19"/>
              </w:rPr>
              <w:t>2000 p.</w:t>
            </w:r>
            <w:ins w:id="1056" w:author="svcMRProcess" w:date="2015-12-08T11:51:00Z">
              <w:r>
                <w:rPr>
                  <w:sz w:val="19"/>
                </w:rPr>
                <w:t> </w:t>
              </w:r>
            </w:ins>
            <w:r>
              <w:rPr>
                <w:sz w:val="19"/>
              </w:rPr>
              <w:t>7904)</w:t>
            </w:r>
          </w:p>
        </w:tc>
      </w:tr>
      <w:tr>
        <w:trPr>
          <w:gridAfter w:val="1"/>
          <w:wAfter w:w="27" w:type="dxa"/>
          <w:cantSplit/>
        </w:trPr>
        <w:tc>
          <w:tcPr>
            <w:tcW w:w="2268" w:type="dxa"/>
            <w:gridSpan w:val="2"/>
          </w:tcPr>
          <w:p>
            <w:pPr>
              <w:pStyle w:val="nTable"/>
              <w:spacing w:after="40"/>
              <w:rPr>
                <w:i/>
                <w:sz w:val="19"/>
              </w:rPr>
            </w:pPr>
            <w:r>
              <w:rPr>
                <w:i/>
                <w:sz w:val="19"/>
              </w:rPr>
              <w:t xml:space="preserve">Environmental Protection Amendment Act 2003 </w:t>
            </w:r>
            <w:r>
              <w:rPr>
                <w:sz w:val="19"/>
              </w:rPr>
              <w:t>s. 68(4)</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27" w:type="dxa"/>
          <w:cantSplit/>
        </w:trPr>
        <w:tc>
          <w:tcPr>
            <w:tcW w:w="2268" w:type="dxa"/>
            <w:gridSpan w:val="2"/>
          </w:tcPr>
          <w:p>
            <w:pPr>
              <w:pStyle w:val="nTable"/>
              <w:spacing w:after="40"/>
              <w:rPr>
                <w:i/>
                <w:sz w:val="19"/>
              </w:rPr>
            </w:pPr>
            <w:r>
              <w:rPr>
                <w:i/>
                <w:sz w:val="19"/>
              </w:rPr>
              <w:t xml:space="preserve">Local Government Amendment Act 2004 </w:t>
            </w:r>
            <w:r>
              <w:rPr>
                <w:iCs/>
                <w:sz w:val="19"/>
              </w:rPr>
              <w:t>s. 13</w:t>
            </w:r>
          </w:p>
        </w:tc>
        <w:tc>
          <w:tcPr>
            <w:tcW w:w="1134" w:type="dxa"/>
            <w:gridSpan w:val="2"/>
          </w:tcPr>
          <w:p>
            <w:pPr>
              <w:pStyle w:val="nTable"/>
              <w:spacing w:after="40"/>
              <w:rPr>
                <w:sz w:val="19"/>
              </w:rPr>
            </w:pPr>
            <w:r>
              <w:rPr>
                <w:snapToGrid w:val="0"/>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1 Apr</w:t>
            </w:r>
            <w:del w:id="1057" w:author="svcMRProcess" w:date="2015-12-08T11:51:00Z">
              <w:r>
                <w:rPr>
                  <w:sz w:val="19"/>
                </w:rPr>
                <w:delText xml:space="preserve"> </w:delText>
              </w:r>
            </w:del>
            <w:ins w:id="1058" w:author="svcMRProcess" w:date="2015-12-08T11:51:00Z">
              <w:r>
                <w:rPr>
                  <w:sz w:val="19"/>
                </w:rPr>
                <w:t> </w:t>
              </w:r>
            </w:ins>
            <w:r>
              <w:rPr>
                <w:sz w:val="19"/>
              </w:rPr>
              <w:t xml:space="preserve">2005 (see s. 2 and </w:t>
            </w:r>
            <w:r>
              <w:rPr>
                <w:i/>
                <w:iCs/>
                <w:sz w:val="19"/>
              </w:rPr>
              <w:t>Gazette</w:t>
            </w:r>
            <w:r>
              <w:rPr>
                <w:sz w:val="19"/>
              </w:rPr>
              <w:t xml:space="preserve"> 31 Mar 2005 p. 1029)</w:t>
            </w:r>
          </w:p>
        </w:tc>
      </w:tr>
      <w:tr>
        <w:trPr>
          <w:gridAfter w:val="1"/>
          <w:wAfter w:w="27" w:type="dxa"/>
          <w:cantSplit/>
        </w:trPr>
        <w:tc>
          <w:tcPr>
            <w:tcW w:w="2268" w:type="dxa"/>
            <w:gridSpan w:val="2"/>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1</w:t>
            </w:r>
            <w:del w:id="1059" w:author="svcMRProcess" w:date="2015-12-08T11:51:00Z">
              <w:r>
                <w:rPr>
                  <w:snapToGrid w:val="0"/>
                  <w:sz w:val="19"/>
                  <w:lang w:val="en-US"/>
                </w:rPr>
                <w:delText xml:space="preserve"> </w:delText>
              </w:r>
            </w:del>
            <w:ins w:id="1060" w:author="svcMRProcess" w:date="2015-12-08T11:51:00Z">
              <w:r>
                <w:rPr>
                  <w:snapToGrid w:val="0"/>
                  <w:sz w:val="19"/>
                  <w:lang w:val="en-US"/>
                </w:rPr>
                <w:t> </w:t>
              </w:r>
            </w:ins>
            <w:r>
              <w:rPr>
                <w:snapToGrid w:val="0"/>
                <w:sz w:val="19"/>
                <w:lang w:val="en-US"/>
              </w:rPr>
              <w:t>May</w:t>
            </w:r>
            <w:del w:id="1061" w:author="svcMRProcess" w:date="2015-12-08T11:51:00Z">
              <w:r>
                <w:rPr>
                  <w:snapToGrid w:val="0"/>
                  <w:sz w:val="19"/>
                  <w:lang w:val="en-US"/>
                </w:rPr>
                <w:delText xml:space="preserve"> </w:delText>
              </w:r>
            </w:del>
            <w:ins w:id="1062" w:author="svcMRProcess" w:date="2015-12-08T11:51:00Z">
              <w:r>
                <w:rPr>
                  <w:snapToGrid w:val="0"/>
                  <w:sz w:val="19"/>
                  <w:lang w:val="en-US"/>
                </w:rPr>
                <w:t> </w:t>
              </w:r>
            </w:ins>
            <w:r>
              <w:rPr>
                <w:snapToGrid w:val="0"/>
                <w:sz w:val="19"/>
                <w:lang w:val="en-US"/>
              </w:rPr>
              <w:t>2005 (see s.</w:t>
            </w:r>
            <w:del w:id="1063" w:author="svcMRProcess" w:date="2015-12-08T11:51:00Z">
              <w:r>
                <w:rPr>
                  <w:snapToGrid w:val="0"/>
                  <w:sz w:val="19"/>
                  <w:lang w:val="en-US"/>
                </w:rPr>
                <w:delText xml:space="preserve"> </w:delText>
              </w:r>
            </w:del>
            <w:ins w:id="1064" w:author="svcMRProcess" w:date="2015-12-08T11:51: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31 Dec 2004 p. 7128)</w:t>
            </w:r>
          </w:p>
        </w:tc>
      </w:tr>
      <w:tr>
        <w:trPr>
          <w:gridAfter w:val="1"/>
          <w:wAfter w:w="27" w:type="dxa"/>
          <w:cantSplit/>
        </w:trPr>
        <w:tc>
          <w:tcPr>
            <w:tcW w:w="2268" w:type="dxa"/>
            <w:gridSpan w:val="2"/>
          </w:tcPr>
          <w:p>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w:t>
            </w:r>
            <w:del w:id="1065" w:author="svcMRProcess" w:date="2015-12-08T11:51:00Z">
              <w:r>
                <w:rPr>
                  <w:bCs/>
                  <w:snapToGrid w:val="0"/>
                  <w:sz w:val="19"/>
                </w:rPr>
                <w:delText xml:space="preserve"> </w:delText>
              </w:r>
            </w:del>
            <w:ins w:id="1066" w:author="svcMRProcess" w:date="2015-12-08T11:51:00Z">
              <w:r>
                <w:rPr>
                  <w:bCs/>
                  <w:snapToGrid w:val="0"/>
                  <w:sz w:val="19"/>
                </w:rPr>
                <w:t> </w:t>
              </w:r>
            </w:ins>
            <w:r>
              <w:rPr>
                <w:bCs/>
                <w:snapToGrid w:val="0"/>
                <w:sz w:val="19"/>
              </w:rPr>
              <w:t>Div. 74</w:t>
            </w:r>
            <w:r>
              <w:rPr>
                <w:bCs/>
                <w:snapToGrid w:val="0"/>
                <w:sz w:val="19"/>
                <w:vertAlign w:val="superscript"/>
              </w:rPr>
              <w:t> </w:t>
            </w:r>
            <w:del w:id="1067" w:author="svcMRProcess" w:date="2015-12-08T11:51:00Z">
              <w:r>
                <w:rPr>
                  <w:bCs/>
                  <w:snapToGrid w:val="0"/>
                  <w:sz w:val="19"/>
                  <w:vertAlign w:val="superscript"/>
                </w:rPr>
                <w:delText>8</w:delText>
              </w:r>
            </w:del>
            <w:ins w:id="1068" w:author="svcMRProcess" w:date="2015-12-08T11:51:00Z">
              <w:r>
                <w:rPr>
                  <w:bCs/>
                  <w:snapToGrid w:val="0"/>
                  <w:sz w:val="19"/>
                  <w:vertAlign w:val="superscript"/>
                </w:rPr>
                <w:t>3</w:t>
              </w:r>
            </w:ins>
          </w:p>
        </w:tc>
        <w:tc>
          <w:tcPr>
            <w:tcW w:w="1134" w:type="dxa"/>
            <w:gridSpan w:val="2"/>
          </w:tcPr>
          <w:p>
            <w:pPr>
              <w:pStyle w:val="nTable"/>
              <w:spacing w:after="40"/>
              <w:rPr>
                <w:sz w:val="19"/>
              </w:rPr>
            </w:pPr>
            <w:r>
              <w:rPr>
                <w:bCs/>
                <w:sz w:val="19"/>
              </w:rPr>
              <w:t>55 of 2004</w:t>
            </w:r>
          </w:p>
        </w:tc>
        <w:tc>
          <w:tcPr>
            <w:tcW w:w="1134" w:type="dxa"/>
            <w:gridSpan w:val="2"/>
          </w:tcPr>
          <w:p>
            <w:pPr>
              <w:pStyle w:val="nTable"/>
              <w:spacing w:after="40"/>
              <w:rPr>
                <w:sz w:val="19"/>
              </w:rPr>
            </w:pPr>
            <w:r>
              <w:rPr>
                <w:bCs/>
                <w:sz w:val="19"/>
              </w:rPr>
              <w:t>24 Nov 2004</w:t>
            </w:r>
          </w:p>
        </w:tc>
        <w:tc>
          <w:tcPr>
            <w:tcW w:w="255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wBefore w:w="28" w:type="dxa"/>
        </w:trPr>
        <w:tc>
          <w:tcPr>
            <w:tcW w:w="2268" w:type="dxa"/>
            <w:gridSpan w:val="2"/>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wBefore w:w="28" w:type="dxa"/>
          <w:cantSplit/>
        </w:trPr>
        <w:tc>
          <w:tcPr>
            <w:tcW w:w="2268"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7</w:t>
            </w:r>
            <w:del w:id="1069" w:author="svcMRProcess" w:date="2015-12-08T11:51:00Z">
              <w:r>
                <w:rPr>
                  <w:iCs/>
                  <w:snapToGrid w:val="0"/>
                  <w:sz w:val="19"/>
                  <w:lang w:val="en-US"/>
                </w:rPr>
                <w:delText xml:space="preserve"> </w:delText>
              </w:r>
            </w:del>
            <w:ins w:id="1070" w:author="svcMRProcess" w:date="2015-12-08T11:51:00Z">
              <w:r>
                <w:rPr>
                  <w:iCs/>
                  <w:snapToGrid w:val="0"/>
                  <w:sz w:val="19"/>
                  <w:lang w:val="en-US"/>
                </w:rPr>
                <w:t> </w:t>
              </w:r>
            </w:ins>
            <w:r>
              <w:rPr>
                <w:iCs/>
                <w:snapToGrid w:val="0"/>
                <w:sz w:val="19"/>
                <w:lang w:val="en-US"/>
              </w:rPr>
              <w:t>Div. 3</w:t>
            </w:r>
            <w:del w:id="1071" w:author="svcMRProcess" w:date="2015-12-08T11:51:00Z">
              <w:r>
                <w:rPr>
                  <w:iCs/>
                  <w:snapToGrid w:val="0"/>
                  <w:sz w:val="19"/>
                  <w:vertAlign w:val="superscript"/>
                  <w:lang w:val="en-US"/>
                </w:rPr>
                <w:delText> 2</w:delText>
              </w:r>
            </w:del>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8" w:type="dxa"/>
          <w:cantSplit/>
          <w:ins w:id="1072" w:author="svcMRProcess" w:date="2015-12-08T11:51:00Z"/>
        </w:trPr>
        <w:tc>
          <w:tcPr>
            <w:tcW w:w="7087" w:type="dxa"/>
            <w:gridSpan w:val="8"/>
            <w:tcBorders>
              <w:bottom w:val="single" w:sz="8" w:space="0" w:color="auto"/>
            </w:tcBorders>
          </w:tcPr>
          <w:p>
            <w:pPr>
              <w:pStyle w:val="nTable"/>
              <w:spacing w:after="40"/>
              <w:rPr>
                <w:ins w:id="1073" w:author="svcMRProcess" w:date="2015-12-08T11:51:00Z"/>
                <w:sz w:val="19"/>
              </w:rPr>
            </w:pPr>
            <w:ins w:id="1074" w:author="svcMRProcess" w:date="2015-12-08T11:51:00Z">
              <w:r>
                <w:rPr>
                  <w:b/>
                  <w:bCs/>
                  <w:sz w:val="19"/>
                </w:rPr>
                <w:t xml:space="preserve">Reprint 4: The </w:t>
              </w:r>
              <w:r>
                <w:rPr>
                  <w:b/>
                  <w:bCs/>
                  <w:i/>
                  <w:sz w:val="19"/>
                </w:rPr>
                <w:t>Litter Act 1979</w:t>
              </w:r>
              <w:r>
                <w:rPr>
                  <w:b/>
                  <w:bCs/>
                  <w:sz w:val="19"/>
                </w:rPr>
                <w:t xml:space="preserve"> as at 25 Aug 2006</w:t>
              </w:r>
              <w:r>
                <w:rPr>
                  <w:sz w:val="19"/>
                </w:rPr>
                <w:t xml:space="preserve"> (includes amendments listed above)</w:t>
              </w:r>
            </w:ins>
          </w:p>
        </w:tc>
      </w:tr>
    </w:tbl>
    <w:p>
      <w:pPr>
        <w:pStyle w:val="nSubsection"/>
        <w:ind w:left="426" w:hanging="426"/>
        <w:rPr>
          <w:del w:id="1075" w:author="svcMRProcess" w:date="2015-12-08T11:51:00Z"/>
          <w:snapToGrid w:val="0"/>
        </w:rPr>
      </w:pPr>
      <w:r>
        <w:rPr>
          <w:snapToGrid w:val="0"/>
          <w:vertAlign w:val="superscript"/>
        </w:rPr>
        <w:t>2</w:t>
      </w:r>
      <w:r>
        <w:rPr>
          <w:snapToGrid w:val="0"/>
        </w:rPr>
        <w:tab/>
      </w:r>
      <w:del w:id="1076" w:author="svcMRProcess" w:date="2015-12-08T11:51:00Z">
        <w:r>
          <w:rPr>
            <w:snapToGrid w:val="0"/>
          </w:rPr>
          <w:delText xml:space="preserve">The </w:delText>
        </w:r>
        <w:r>
          <w:rPr>
            <w:i/>
            <w:iCs/>
            <w:snapToGrid w:val="0"/>
          </w:rPr>
          <w:delText>Machinery of Government (Miscellaneous Amendments) Act 2006</w:delText>
        </w:r>
        <w:r>
          <w:rPr>
            <w:snapToGrid w:val="0"/>
          </w:rPr>
          <w:delText xml:space="preserve"> Part 19 provides general transitional provisions concerning references to Departments and chief executive officers that are amended or repealed</w:delText>
        </w:r>
      </w:del>
      <w:ins w:id="1077" w:author="svcMRProcess" w:date="2015-12-08T11:51:00Z">
        <w:r>
          <w:rPr>
            <w:snapToGrid w:val="0"/>
          </w:rPr>
          <w:t>Repealed</w:t>
        </w:r>
      </w:ins>
      <w:r>
        <w:rPr>
          <w:snapToGrid w:val="0"/>
        </w:rPr>
        <w:t xml:space="preserve"> by </w:t>
      </w:r>
      <w:del w:id="1078" w:author="svcMRProcess" w:date="2015-12-08T11:51:00Z">
        <w:r>
          <w:rPr>
            <w:snapToGrid w:val="0"/>
          </w:rPr>
          <w:delText>that Act.</w:delText>
        </w:r>
      </w:del>
    </w:p>
    <w:p>
      <w:pPr>
        <w:pStyle w:val="nSubsection"/>
        <w:ind w:left="0" w:firstLine="0"/>
        <w:rPr>
          <w:del w:id="1079" w:author="svcMRProcess" w:date="2015-12-08T11:51:00Z"/>
          <w:snapToGrid w:val="0"/>
        </w:rPr>
      </w:pPr>
      <w:del w:id="1080" w:author="svcMRProcess" w:date="2015-12-08T11:51:00Z">
        <w:r>
          <w:rPr>
            <w:snapToGrid w:val="0"/>
            <w:vertAlign w:val="superscript"/>
          </w:rPr>
          <w:delText>3</w:delText>
        </w:r>
        <w:r>
          <w:rPr>
            <w:snapToGrid w:val="0"/>
            <w:vertAlign w:val="superscript"/>
          </w:rPr>
          <w:tab/>
        </w:r>
        <w:r>
          <w:delText>Footnote no longer applicable.</w:delText>
        </w:r>
      </w:del>
    </w:p>
    <w:p>
      <w:pPr>
        <w:pStyle w:val="nSubsection"/>
        <w:ind w:left="0" w:firstLine="0"/>
        <w:rPr>
          <w:del w:id="1081" w:author="svcMRProcess" w:date="2015-12-08T11:51:00Z"/>
          <w:snapToGrid w:val="0"/>
        </w:rPr>
      </w:pPr>
      <w:del w:id="1082" w:author="svcMRProcess" w:date="2015-12-08T11:51:00Z">
        <w:r>
          <w:rPr>
            <w:snapToGrid w:val="0"/>
            <w:vertAlign w:val="superscript"/>
          </w:rPr>
          <w:delText>4</w:delText>
        </w:r>
        <w:r>
          <w:rPr>
            <w:snapToGrid w:val="0"/>
          </w:rPr>
          <w:tab/>
        </w:r>
        <w:r>
          <w:delText>Footnote no longer applicable.</w:delText>
        </w:r>
      </w:del>
    </w:p>
    <w:p>
      <w:pPr>
        <w:pStyle w:val="nSubsection"/>
        <w:ind w:left="0" w:firstLine="0"/>
        <w:rPr>
          <w:snapToGrid w:val="0"/>
        </w:rPr>
      </w:pPr>
      <w:del w:id="1083" w:author="svcMRProcess" w:date="2015-12-08T11:51:00Z">
        <w:r>
          <w:rPr>
            <w:snapToGrid w:val="0"/>
            <w:vertAlign w:val="superscript"/>
          </w:rPr>
          <w:delText>5</w:delText>
        </w:r>
        <w:r>
          <w:rPr>
            <w:snapToGrid w:val="0"/>
          </w:rPr>
          <w:tab/>
          <w:delText>Now see</w:delText>
        </w:r>
      </w:del>
      <w:ins w:id="1084" w:author="svcMRProcess" w:date="2015-12-08T11:51:00Z">
        <w:r>
          <w:rPr>
            <w:snapToGrid w:val="0"/>
          </w:rPr>
          <w:t>the</w:t>
        </w:r>
      </w:ins>
      <w:r>
        <w:rPr>
          <w:snapToGrid w:val="0"/>
        </w:rPr>
        <w:t xml:space="preserve"> </w:t>
      </w:r>
      <w:r>
        <w:rPr>
          <w:i/>
          <w:snapToGrid w:val="0"/>
        </w:rPr>
        <w:t>Associations Incorporation Act</w:t>
      </w:r>
      <w:del w:id="1085" w:author="svcMRProcess" w:date="2015-12-08T11:51:00Z">
        <w:r>
          <w:rPr>
            <w:i/>
            <w:snapToGrid w:val="0"/>
          </w:rPr>
          <w:delText xml:space="preserve"> </w:delText>
        </w:r>
      </w:del>
      <w:ins w:id="1086" w:author="svcMRProcess" w:date="2015-12-08T11:51:00Z">
        <w:r>
          <w:rPr>
            <w:i/>
            <w:snapToGrid w:val="0"/>
          </w:rPr>
          <w:t> </w:t>
        </w:r>
      </w:ins>
      <w:r>
        <w:rPr>
          <w:i/>
          <w:snapToGrid w:val="0"/>
        </w:rPr>
        <w:t>1987</w:t>
      </w:r>
      <w:r>
        <w:rPr>
          <w:snapToGrid w:val="0"/>
        </w:rPr>
        <w:t>.</w:t>
      </w:r>
    </w:p>
    <w:p>
      <w:pPr>
        <w:pStyle w:val="nSubsection"/>
        <w:ind w:left="0" w:firstLine="0"/>
        <w:rPr>
          <w:del w:id="1087" w:author="svcMRProcess" w:date="2015-12-08T11:51:00Z"/>
          <w:snapToGrid w:val="0"/>
        </w:rPr>
      </w:pPr>
      <w:del w:id="1088" w:author="svcMRProcess" w:date="2015-12-08T11:51:00Z">
        <w:r>
          <w:rPr>
            <w:snapToGrid w:val="0"/>
            <w:vertAlign w:val="superscript"/>
          </w:rPr>
          <w:delText>6</w:delText>
        </w:r>
        <w:r>
          <w:rPr>
            <w:snapToGrid w:val="0"/>
            <w:vertAlign w:val="superscript"/>
          </w:rPr>
          <w:tab/>
        </w:r>
        <w:r>
          <w:rPr>
            <w:snapToGrid w:val="0"/>
          </w:rPr>
          <w:delText>Footnote no longer applicable.</w:delText>
        </w:r>
      </w:del>
    </w:p>
    <w:p>
      <w:pPr>
        <w:pStyle w:val="nSubsection"/>
        <w:rPr>
          <w:del w:id="1089" w:author="svcMRProcess" w:date="2015-12-08T11:51:00Z"/>
        </w:rPr>
      </w:pPr>
      <w:del w:id="1090" w:author="svcMRProcess" w:date="2015-12-08T11:51:00Z">
        <w:r>
          <w:rPr>
            <w:vertAlign w:val="superscript"/>
          </w:rPr>
          <w:delText>7</w:delText>
        </w:r>
        <w:r>
          <w:tab/>
          <w:delText>Footnote no longer applicable.</w:delText>
        </w:r>
      </w:del>
    </w:p>
    <w:p>
      <w:pPr>
        <w:pStyle w:val="nSubsection"/>
        <w:rPr>
          <w:iCs/>
        </w:rPr>
      </w:pPr>
      <w:del w:id="1091" w:author="svcMRProcess" w:date="2015-12-08T11:51:00Z">
        <w:r>
          <w:rPr>
            <w:vertAlign w:val="superscript"/>
          </w:rPr>
          <w:delText>8</w:delText>
        </w:r>
      </w:del>
      <w:ins w:id="1092" w:author="svcMRProcess" w:date="2015-12-08T11:51:00Z">
        <w:r>
          <w:rPr>
            <w:vertAlign w:val="superscript"/>
          </w:rPr>
          <w:t>3</w:t>
        </w:r>
      </w:ins>
      <w:r>
        <w:tab/>
        <w:t xml:space="preserve">The </w:t>
      </w:r>
      <w:r>
        <w:rPr>
          <w:i/>
          <w:iCs/>
        </w:rPr>
        <w:t>State Administrative Tribunal (Conferral of Jurisdiction) Amendment and Repeal Act 2004</w:t>
      </w:r>
      <w:r>
        <w:t xml:space="preserve"> Pt. 5, the </w:t>
      </w:r>
      <w:r>
        <w:rPr>
          <w:i/>
          <w:iCs/>
        </w:rPr>
        <w:t xml:space="preserve">State </w:t>
      </w:r>
      <w:del w:id="1093" w:author="svcMRProcess" w:date="2015-12-08T11:51:00Z">
        <w:r>
          <w:rPr>
            <w:i/>
            <w:iCs/>
          </w:rPr>
          <w:delText>Administration</w:delText>
        </w:r>
      </w:del>
      <w:ins w:id="1094" w:author="svcMRProcess" w:date="2015-12-08T11:51:00Z">
        <w:r>
          <w:rPr>
            <w:i/>
            <w:iCs/>
          </w:rPr>
          <w:t>Administrative</w:t>
        </w:r>
      </w:ins>
      <w:r>
        <w:rPr>
          <w:i/>
          <w:iCs/>
        </w:rPr>
        <w:t xml:space="preser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25"/>
    <w:docVar w:name="WAFER_20151207141525" w:val="RemoveTrackChanges"/>
    <w:docVar w:name="WAFER_20151207141525_GUID" w:val="aa897259-3296-492d-845c-c97d7182cf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11273</Words>
  <Characters>52308</Characters>
  <Application>Microsoft Office Word</Application>
  <DocSecurity>0</DocSecurity>
  <Lines>1453</Lines>
  <Paragraphs>730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62851</CharactersWithSpaces>
  <SharedDoc>false</SharedDoc>
  <HLinks>
    <vt:vector size="12" baseType="variant">
      <vt:variant>
        <vt:i4>3014716</vt:i4>
      </vt:variant>
      <vt:variant>
        <vt:i4>5098</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03-g0-03 - 04-a0-03</dc:title>
  <dc:subject/>
  <dc:creator/>
  <cp:keywords/>
  <dc:description/>
  <cp:lastModifiedBy>svcMRProcess</cp:lastModifiedBy>
  <cp:revision>2</cp:revision>
  <cp:lastPrinted>2006-08-29T01:57:00Z</cp:lastPrinted>
  <dcterms:created xsi:type="dcterms:W3CDTF">2015-12-08T03:51:00Z</dcterms:created>
  <dcterms:modified xsi:type="dcterms:W3CDTF">2015-12-08T03:51:00Z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20060825</vt:lpwstr>
  </property>
  <property fmtid="{D5CDD505-2E9C-101B-9397-08002B2CF9AE}" pid="4" name="DocumentType">
    <vt:lpwstr>Act</vt:lpwstr>
  </property>
  <property fmtid="{D5CDD505-2E9C-101B-9397-08002B2CF9AE}" pid="5" name="OwlsUID">
    <vt:i4>463</vt:i4>
  </property>
  <property fmtid="{D5CDD505-2E9C-101B-9397-08002B2CF9AE}" pid="6" name="ReprintedAsAt">
    <vt:filetime>2006-08-24T16:00:00Z</vt:filetime>
  </property>
  <property fmtid="{D5CDD505-2E9C-101B-9397-08002B2CF9AE}" pid="7" name="ReprintNo">
    <vt:lpwstr>4</vt:lpwstr>
  </property>
  <property fmtid="{D5CDD505-2E9C-101B-9397-08002B2CF9AE}" pid="8" name="FromSuffix">
    <vt:lpwstr>03-g0-03</vt:lpwstr>
  </property>
  <property fmtid="{D5CDD505-2E9C-101B-9397-08002B2CF9AE}" pid="9" name="FromAsAtDate">
    <vt:lpwstr>01 Jul 2006</vt:lpwstr>
  </property>
  <property fmtid="{D5CDD505-2E9C-101B-9397-08002B2CF9AE}" pid="10" name="ToSuffix">
    <vt:lpwstr>04-a0-03</vt:lpwstr>
  </property>
  <property fmtid="{D5CDD505-2E9C-101B-9397-08002B2CF9AE}" pid="11" name="ToAsAtDate">
    <vt:lpwstr>25 Aug 2006</vt:lpwstr>
  </property>
</Properties>
</file>