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00-f0-05</w:t>
      </w:r>
      <w:r>
        <w:fldChar w:fldCharType="end"/>
      </w:r>
      <w:r>
        <w:t>] and [</w:t>
      </w:r>
      <w:r>
        <w:fldChar w:fldCharType="begin"/>
      </w:r>
      <w:r>
        <w:instrText xml:space="preserve"> DocProperty ToAsAtDate</w:instrText>
      </w:r>
      <w:r>
        <w:fldChar w:fldCharType="separate"/>
      </w:r>
      <w:r>
        <w:t>05 Dec 2008</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6:15:00Z"/>
        </w:trPr>
        <w:tc>
          <w:tcPr>
            <w:tcW w:w="2434" w:type="dxa"/>
            <w:vMerge w:val="restart"/>
          </w:tcPr>
          <w:p>
            <w:pPr>
              <w:rPr>
                <w:ins w:id="1" w:author="svcMRProcess" w:date="2018-09-09T16:15:00Z"/>
              </w:rPr>
            </w:pPr>
          </w:p>
        </w:tc>
        <w:tc>
          <w:tcPr>
            <w:tcW w:w="2434" w:type="dxa"/>
            <w:vMerge w:val="restart"/>
          </w:tcPr>
          <w:p>
            <w:pPr>
              <w:jc w:val="center"/>
              <w:rPr>
                <w:ins w:id="2" w:author="svcMRProcess" w:date="2018-09-09T16:15:00Z"/>
              </w:rPr>
            </w:pPr>
            <w:ins w:id="3" w:author="svcMRProcess" w:date="2018-09-09T16:1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6:15:00Z"/>
              </w:rPr>
            </w:pPr>
            <w:ins w:id="5" w:author="svcMRProcess" w:date="2018-09-09T16:15:00Z">
              <w:r>
                <w:rPr>
                  <w:b/>
                  <w:sz w:val="22"/>
                </w:rPr>
                <w:t xml:space="preserve">Reprinted under the </w:t>
              </w:r>
              <w:r>
                <w:rPr>
                  <w:b/>
                  <w:i/>
                  <w:sz w:val="22"/>
                </w:rPr>
                <w:t>Reprints Act 1984</w:t>
              </w:r>
              <w:r>
                <w:rPr>
                  <w:b/>
                  <w:sz w:val="22"/>
                </w:rPr>
                <w:t xml:space="preserve"> as</w:t>
              </w:r>
            </w:ins>
          </w:p>
        </w:tc>
      </w:tr>
      <w:tr>
        <w:trPr>
          <w:cantSplit/>
          <w:ins w:id="6" w:author="svcMRProcess" w:date="2018-09-09T16:15:00Z"/>
        </w:trPr>
        <w:tc>
          <w:tcPr>
            <w:tcW w:w="2434" w:type="dxa"/>
            <w:vMerge/>
          </w:tcPr>
          <w:p>
            <w:pPr>
              <w:rPr>
                <w:ins w:id="7" w:author="svcMRProcess" w:date="2018-09-09T16:15:00Z"/>
              </w:rPr>
            </w:pPr>
          </w:p>
        </w:tc>
        <w:tc>
          <w:tcPr>
            <w:tcW w:w="2434" w:type="dxa"/>
            <w:vMerge/>
          </w:tcPr>
          <w:p>
            <w:pPr>
              <w:jc w:val="center"/>
              <w:rPr>
                <w:ins w:id="8" w:author="svcMRProcess" w:date="2018-09-09T16:15:00Z"/>
              </w:rPr>
            </w:pPr>
          </w:p>
        </w:tc>
        <w:tc>
          <w:tcPr>
            <w:tcW w:w="2434" w:type="dxa"/>
          </w:tcPr>
          <w:p>
            <w:pPr>
              <w:keepNext/>
              <w:rPr>
                <w:ins w:id="9" w:author="svcMRProcess" w:date="2018-09-09T16:15:00Z"/>
                <w:b/>
                <w:sz w:val="22"/>
              </w:rPr>
            </w:pPr>
            <w:ins w:id="10" w:author="svcMRProcess" w:date="2018-09-09T16:15:00Z">
              <w:r>
                <w:rPr>
                  <w:b/>
                  <w:sz w:val="22"/>
                </w:rPr>
                <w:t>at 5</w:t>
              </w:r>
              <w:r>
                <w:rPr>
                  <w:b/>
                  <w:snapToGrid w:val="0"/>
                  <w:sz w:val="22"/>
                </w:rPr>
                <w:t xml:space="preserve"> December 2008</w:t>
              </w:r>
            </w:ins>
          </w:p>
        </w:tc>
      </w:tr>
    </w:tbl>
    <w:p>
      <w:pPr>
        <w:pStyle w:val="WA"/>
        <w:spacing w:before="120"/>
        <w:outlineLvl w:val="0"/>
      </w:pPr>
      <w:r>
        <w:t>Western Australia</w:t>
      </w:r>
    </w:p>
    <w:p>
      <w:pPr>
        <w:pStyle w:val="NameofActReg"/>
        <w:suppressLineNumbers/>
        <w:ind w:left="426" w:right="424"/>
      </w:pPr>
      <w:r>
        <w:t>Western Australian College of Teaching Act 2004</w:t>
      </w:r>
    </w:p>
    <w:p>
      <w:pPr>
        <w:pStyle w:val="LongTitle"/>
        <w:suppressLineNumbers/>
        <w:outlineLvl w:val="0"/>
        <w:rPr>
          <w:noProof/>
          <w:snapToGrid w:val="0"/>
        </w:rPr>
      </w:pPr>
      <w:r>
        <w:rPr>
          <w:snapToGrid w:val="0"/>
        </w:rPr>
        <w:t>A</w:t>
      </w:r>
      <w:bookmarkStart w:id="11" w:name="_GoBack"/>
      <w:bookmarkEnd w:id="11"/>
      <w:r>
        <w:rPr>
          <w:snapToGrid w:val="0"/>
        </w:rPr>
        <w:t>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ins w:id="12" w:author="svcMRProcess" w:date="2018-09-09T16:15:00Z">
        <w:r>
          <w:rPr>
            <w:snapToGrid w:val="0"/>
            <w:vertAlign w:val="superscript"/>
          </w:rPr>
          <w:t> 2</w:t>
        </w:r>
      </w:ins>
      <w:r>
        <w:rPr>
          <w:snapToGrid w:val="0"/>
        </w:rPr>
        <w:t>,</w:t>
      </w:r>
    </w:p>
    <w:p>
      <w:pPr>
        <w:pStyle w:val="LongTitle"/>
        <w:suppressLineNumbers/>
        <w:rPr>
          <w:snapToGrid w:val="0"/>
        </w:rPr>
      </w:pPr>
      <w:r>
        <w:rPr>
          <w:snapToGrid w:val="0"/>
        </w:rPr>
        <w:t>and for related purposes.</w:t>
      </w:r>
    </w:p>
    <w:p>
      <w:pPr>
        <w:pStyle w:val="Enactment"/>
        <w:suppressLineNumbers/>
        <w:rPr>
          <w:del w:id="13" w:author="svcMRProcess" w:date="2018-09-09T16:15:00Z"/>
          <w:snapToGrid w:val="0"/>
        </w:rPr>
      </w:pPr>
      <w:bookmarkStart w:id="14" w:name="_Toc74712093"/>
      <w:bookmarkStart w:id="15" w:name="_Toc83010135"/>
      <w:bookmarkStart w:id="16" w:name="_Toc83021533"/>
      <w:bookmarkStart w:id="17" w:name="_Toc96326056"/>
      <w:bookmarkStart w:id="18" w:name="_Toc96505578"/>
      <w:bookmarkStart w:id="19" w:name="_Toc103064008"/>
      <w:bookmarkStart w:id="20" w:name="_Toc171323801"/>
      <w:bookmarkStart w:id="21" w:name="_Toc171325025"/>
      <w:bookmarkStart w:id="22" w:name="_Toc171328336"/>
      <w:bookmarkStart w:id="23" w:name="_Toc171393338"/>
      <w:bookmarkStart w:id="24" w:name="_Toc193172412"/>
      <w:bookmarkStart w:id="25" w:name="_Toc196107245"/>
      <w:bookmarkStart w:id="26" w:name="_Toc196196940"/>
      <w:bookmarkStart w:id="27" w:name="_Toc196796929"/>
      <w:bookmarkStart w:id="28" w:name="_Toc199814579"/>
      <w:bookmarkStart w:id="29" w:name="_Toc213216388"/>
      <w:bookmarkStart w:id="30" w:name="_Toc213233737"/>
      <w:bookmarkStart w:id="31" w:name="_Toc213467110"/>
      <w:bookmarkStart w:id="32" w:name="_Toc215977515"/>
      <w:bookmarkStart w:id="33" w:name="_Toc215977893"/>
      <w:del w:id="34" w:author="svcMRProcess" w:date="2018-09-09T16:15:00Z">
        <w:r>
          <w:rPr>
            <w:snapToGrid w:val="0"/>
          </w:rPr>
          <w:delText>The Parliament of Western Australia enacts as follows:</w:delText>
        </w:r>
      </w:del>
    </w:p>
    <w:p>
      <w:pPr>
        <w:pStyle w:val="Heading2"/>
      </w:pPr>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5" w:name="_Toc471793481"/>
      <w:bookmarkStart w:id="36" w:name="_Toc512746194"/>
      <w:bookmarkStart w:id="37" w:name="_Toc515958175"/>
      <w:bookmarkStart w:id="38" w:name="_Toc74052633"/>
      <w:bookmarkStart w:id="39" w:name="_Toc103064009"/>
      <w:bookmarkStart w:id="40" w:name="_Toc215977894"/>
      <w:bookmarkStart w:id="41" w:name="_Toc199814580"/>
      <w:r>
        <w:rPr>
          <w:rStyle w:val="CharSectno"/>
        </w:rPr>
        <w:t>1</w:t>
      </w:r>
      <w:r>
        <w:rPr>
          <w:snapToGrid w:val="0"/>
        </w:rPr>
        <w:t>.</w:t>
      </w:r>
      <w:r>
        <w:rPr>
          <w:snapToGrid w:val="0"/>
        </w:rPr>
        <w:tab/>
        <w:t>Short title</w:t>
      </w:r>
      <w:bookmarkEnd w:id="35"/>
      <w:bookmarkEnd w:id="36"/>
      <w:bookmarkEnd w:id="37"/>
      <w:bookmarkEnd w:id="38"/>
      <w:bookmarkEnd w:id="39"/>
      <w:bookmarkEnd w:id="40"/>
      <w:bookmarkEnd w:id="41"/>
    </w:p>
    <w:p>
      <w:pPr>
        <w:pStyle w:val="Subsection"/>
      </w:pPr>
      <w:r>
        <w:rPr>
          <w:snapToGrid w:val="0"/>
        </w:rPr>
        <w:tab/>
      </w:r>
      <w:r>
        <w:rPr>
          <w:snapToGrid w:val="0"/>
        </w:rPr>
        <w:tab/>
        <w:t xml:space="preserve">This Act may be cited as the </w:t>
      </w:r>
      <w:r>
        <w:rPr>
          <w:i/>
          <w:snapToGrid w:val="0"/>
        </w:rPr>
        <w:t>Western Australian College of Teaching Act 2004</w:t>
      </w:r>
      <w:ins w:id="42" w:author="svcMRProcess" w:date="2018-09-09T16:15:00Z">
        <w:r>
          <w:rPr>
            <w:iCs/>
            <w:snapToGrid w:val="0"/>
            <w:vertAlign w:val="superscript"/>
          </w:rPr>
          <w:t> 1</w:t>
        </w:r>
      </w:ins>
      <w:r>
        <w:rPr>
          <w:snapToGrid w:val="0"/>
        </w:rPr>
        <w:t>.</w:t>
      </w:r>
    </w:p>
    <w:p>
      <w:pPr>
        <w:pStyle w:val="Heading5"/>
        <w:rPr>
          <w:snapToGrid w:val="0"/>
        </w:rPr>
      </w:pPr>
      <w:bookmarkStart w:id="43" w:name="_Toc471793482"/>
      <w:bookmarkStart w:id="44" w:name="_Toc512746195"/>
      <w:bookmarkStart w:id="45" w:name="_Toc515958176"/>
      <w:bookmarkStart w:id="46" w:name="_Toc21428651"/>
      <w:bookmarkStart w:id="47" w:name="_Toc74052634"/>
      <w:bookmarkStart w:id="48" w:name="_Toc103064010"/>
      <w:bookmarkStart w:id="49" w:name="_Toc215977895"/>
      <w:bookmarkStart w:id="50" w:name="_Toc199814581"/>
      <w:r>
        <w:rPr>
          <w:rStyle w:val="CharSectno"/>
        </w:rPr>
        <w:t>2</w:t>
      </w:r>
      <w:r>
        <w:rPr>
          <w:snapToGrid w:val="0"/>
        </w:rPr>
        <w:t>.</w:t>
      </w:r>
      <w:r>
        <w:rPr>
          <w:snapToGrid w:val="0"/>
        </w:rPr>
        <w:tab/>
        <w:t>Commencement</w:t>
      </w:r>
      <w:bookmarkEnd w:id="43"/>
      <w:bookmarkEnd w:id="44"/>
      <w:bookmarkEnd w:id="45"/>
      <w:bookmarkEnd w:id="46"/>
      <w:bookmarkEnd w:id="47"/>
      <w:bookmarkEnd w:id="48"/>
      <w:bookmarkEnd w:id="49"/>
      <w:bookmarkEnd w:id="50"/>
    </w:p>
    <w:p>
      <w:pPr>
        <w:pStyle w:val="Subsection"/>
      </w:pPr>
      <w:r>
        <w:tab/>
      </w:r>
      <w:bookmarkStart w:id="51" w:name="_Hlt41372052"/>
      <w:bookmarkEnd w:id="51"/>
      <w:r>
        <w:tab/>
        <w:t>This Act comes into operation on a day fixed by proclamation</w:t>
      </w:r>
      <w:ins w:id="52" w:author="svcMRProcess" w:date="2018-09-09T16:15:00Z">
        <w:r>
          <w:rPr>
            <w:iCs/>
            <w:snapToGrid w:val="0"/>
            <w:vertAlign w:val="superscript"/>
          </w:rPr>
          <w:t> 1</w:t>
        </w:r>
      </w:ins>
      <w:r>
        <w:t>.</w:t>
      </w:r>
    </w:p>
    <w:p>
      <w:pPr>
        <w:pStyle w:val="Heading5"/>
      </w:pPr>
      <w:bookmarkStart w:id="53" w:name="_Hlt41366449"/>
      <w:bookmarkStart w:id="54" w:name="_Toc103064011"/>
      <w:bookmarkStart w:id="55" w:name="_Toc199814582"/>
      <w:bookmarkStart w:id="56" w:name="_Toc215977896"/>
      <w:bookmarkEnd w:id="53"/>
      <w:r>
        <w:rPr>
          <w:rStyle w:val="CharSectno"/>
        </w:rPr>
        <w:t>3</w:t>
      </w:r>
      <w:r>
        <w:t>.</w:t>
      </w:r>
      <w:r>
        <w:tab/>
      </w:r>
      <w:bookmarkEnd w:id="54"/>
      <w:del w:id="57" w:author="svcMRProcess" w:date="2018-09-09T16:15:00Z">
        <w:r>
          <w:delText>Interpretation</w:delText>
        </w:r>
      </w:del>
      <w:bookmarkEnd w:id="55"/>
      <w:ins w:id="58" w:author="svcMRProcess" w:date="2018-09-09T16:15:00Z">
        <w:r>
          <w:t>Terms used</w:t>
        </w:r>
      </w:ins>
      <w:bookmarkEnd w:id="56"/>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Western Australian College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59" w:name="_Toc103064012"/>
      <w:bookmarkStart w:id="60" w:name="_Toc215977897"/>
      <w:bookmarkStart w:id="61" w:name="_Toc199814583"/>
      <w:r>
        <w:rPr>
          <w:rStyle w:val="CharSectno"/>
        </w:rPr>
        <w:t>4</w:t>
      </w:r>
      <w:r>
        <w:t>.</w:t>
      </w:r>
      <w:r>
        <w:tab/>
        <w:t>Crown bound</w:t>
      </w:r>
      <w:bookmarkEnd w:id="59"/>
      <w:bookmarkEnd w:id="60"/>
      <w:bookmarkEnd w:id="61"/>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62" w:name="_Toc83010140"/>
      <w:bookmarkStart w:id="63" w:name="_Toc83021538"/>
      <w:bookmarkStart w:id="64" w:name="_Toc96326061"/>
      <w:bookmarkStart w:id="65" w:name="_Toc96505583"/>
      <w:bookmarkStart w:id="66" w:name="_Toc103064013"/>
      <w:bookmarkStart w:id="67" w:name="_Toc171323806"/>
      <w:bookmarkStart w:id="68" w:name="_Toc171325030"/>
      <w:bookmarkStart w:id="69" w:name="_Toc171328341"/>
      <w:bookmarkStart w:id="70" w:name="_Toc171393343"/>
      <w:bookmarkStart w:id="71" w:name="_Toc193172417"/>
      <w:bookmarkStart w:id="72" w:name="_Toc196107250"/>
      <w:bookmarkStart w:id="73" w:name="_Toc196196945"/>
      <w:bookmarkStart w:id="74" w:name="_Toc196796934"/>
      <w:bookmarkStart w:id="75" w:name="_Toc199814584"/>
      <w:bookmarkStart w:id="76" w:name="_Toc213216393"/>
      <w:bookmarkStart w:id="77" w:name="_Toc213233742"/>
      <w:bookmarkStart w:id="78" w:name="_Toc213467115"/>
      <w:bookmarkStart w:id="79" w:name="_Toc215977520"/>
      <w:bookmarkStart w:id="80" w:name="_Toc215977898"/>
      <w:r>
        <w:rPr>
          <w:rStyle w:val="CharPartNo"/>
        </w:rPr>
        <w:t>Part 2</w:t>
      </w:r>
      <w:r>
        <w:t> — </w:t>
      </w:r>
      <w:r>
        <w:rPr>
          <w:rStyle w:val="CharPartText"/>
        </w:rPr>
        <w:t>Western Australian College of Teaching</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3"/>
      </w:pPr>
      <w:bookmarkStart w:id="81" w:name="_Toc83010141"/>
      <w:bookmarkStart w:id="82" w:name="_Toc83021539"/>
      <w:bookmarkStart w:id="83" w:name="_Toc96326062"/>
      <w:bookmarkStart w:id="84" w:name="_Toc96505584"/>
      <w:bookmarkStart w:id="85" w:name="_Toc103064014"/>
      <w:bookmarkStart w:id="86" w:name="_Toc171323807"/>
      <w:bookmarkStart w:id="87" w:name="_Toc171325031"/>
      <w:bookmarkStart w:id="88" w:name="_Toc171328342"/>
      <w:bookmarkStart w:id="89" w:name="_Toc171393344"/>
      <w:bookmarkStart w:id="90" w:name="_Toc193172418"/>
      <w:bookmarkStart w:id="91" w:name="_Toc196107251"/>
      <w:bookmarkStart w:id="92" w:name="_Toc196196946"/>
      <w:bookmarkStart w:id="93" w:name="_Toc196796935"/>
      <w:bookmarkStart w:id="94" w:name="_Toc199814585"/>
      <w:bookmarkStart w:id="95" w:name="_Toc213216394"/>
      <w:bookmarkStart w:id="96" w:name="_Toc213233743"/>
      <w:bookmarkStart w:id="97" w:name="_Toc213467116"/>
      <w:bookmarkStart w:id="98" w:name="_Toc215977521"/>
      <w:bookmarkStart w:id="99" w:name="_Toc215977899"/>
      <w:r>
        <w:rPr>
          <w:rStyle w:val="CharDivNo"/>
        </w:rPr>
        <w:t>Division 1</w:t>
      </w:r>
      <w:r>
        <w:t> — </w:t>
      </w:r>
      <w:r>
        <w:rPr>
          <w:rStyle w:val="CharDivText"/>
        </w:rPr>
        <w:t>Establishment of College</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103064015"/>
      <w:bookmarkStart w:id="101" w:name="_Toc215977900"/>
      <w:bookmarkStart w:id="102" w:name="_Toc199814586"/>
      <w:r>
        <w:rPr>
          <w:rStyle w:val="CharSectno"/>
        </w:rPr>
        <w:t>5</w:t>
      </w:r>
      <w:r>
        <w:t>.</w:t>
      </w:r>
      <w:r>
        <w:tab/>
        <w:t>College established</w:t>
      </w:r>
      <w:bookmarkEnd w:id="100"/>
      <w:bookmarkEnd w:id="101"/>
      <w:bookmarkEnd w:id="102"/>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103" w:name="_Toc103064016"/>
      <w:bookmarkStart w:id="104" w:name="_Toc215977901"/>
      <w:bookmarkStart w:id="105" w:name="_Toc199814587"/>
      <w:r>
        <w:rPr>
          <w:rStyle w:val="CharSectno"/>
        </w:rPr>
        <w:t>6</w:t>
      </w:r>
      <w:r>
        <w:t>.</w:t>
      </w:r>
      <w:r>
        <w:tab/>
        <w:t>College not an agent of the Crown</w:t>
      </w:r>
      <w:bookmarkEnd w:id="103"/>
      <w:bookmarkEnd w:id="104"/>
      <w:bookmarkEnd w:id="105"/>
    </w:p>
    <w:p>
      <w:pPr>
        <w:pStyle w:val="Subsection"/>
      </w:pPr>
      <w:r>
        <w:tab/>
      </w:r>
      <w:r>
        <w:tab/>
        <w:t>The College does not represent, and is not an agent of, the Crown.</w:t>
      </w:r>
    </w:p>
    <w:p>
      <w:pPr>
        <w:pStyle w:val="Heading3"/>
      </w:pPr>
      <w:bookmarkStart w:id="106" w:name="_Toc83010144"/>
      <w:bookmarkStart w:id="107" w:name="_Toc83021542"/>
      <w:bookmarkStart w:id="108" w:name="_Toc96326065"/>
      <w:bookmarkStart w:id="109" w:name="_Toc96505587"/>
      <w:bookmarkStart w:id="110" w:name="_Toc103064017"/>
      <w:bookmarkStart w:id="111" w:name="_Toc171323810"/>
      <w:bookmarkStart w:id="112" w:name="_Toc171325034"/>
      <w:bookmarkStart w:id="113" w:name="_Toc171328345"/>
      <w:bookmarkStart w:id="114" w:name="_Toc171393347"/>
      <w:bookmarkStart w:id="115" w:name="_Toc193172421"/>
      <w:bookmarkStart w:id="116" w:name="_Toc196107254"/>
      <w:bookmarkStart w:id="117" w:name="_Toc196196949"/>
      <w:bookmarkStart w:id="118" w:name="_Toc196796938"/>
      <w:bookmarkStart w:id="119" w:name="_Toc199814588"/>
      <w:bookmarkStart w:id="120" w:name="_Toc213216397"/>
      <w:bookmarkStart w:id="121" w:name="_Toc213233746"/>
      <w:bookmarkStart w:id="122" w:name="_Toc213467119"/>
      <w:bookmarkStart w:id="123" w:name="_Toc215977524"/>
      <w:bookmarkStart w:id="124" w:name="_Toc215977902"/>
      <w:r>
        <w:rPr>
          <w:rStyle w:val="CharDivNo"/>
        </w:rPr>
        <w:t>Division 2</w:t>
      </w:r>
      <w:r>
        <w:t> — </w:t>
      </w:r>
      <w:r>
        <w:rPr>
          <w:rStyle w:val="CharDivText"/>
        </w:rPr>
        <w:t>Board of management</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103064018"/>
      <w:bookmarkStart w:id="126" w:name="_Toc215977903"/>
      <w:bookmarkStart w:id="127" w:name="_Toc199814589"/>
      <w:r>
        <w:rPr>
          <w:rStyle w:val="CharSectno"/>
        </w:rPr>
        <w:t>7</w:t>
      </w:r>
      <w:r>
        <w:t>.</w:t>
      </w:r>
      <w:r>
        <w:tab/>
        <w:t>Board of management</w:t>
      </w:r>
      <w:bookmarkEnd w:id="125"/>
      <w:bookmarkEnd w:id="126"/>
      <w:bookmarkEnd w:id="127"/>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28" w:name="_Toc103064019"/>
      <w:bookmarkStart w:id="129" w:name="_Toc215977904"/>
      <w:bookmarkStart w:id="130" w:name="_Toc199814590"/>
      <w:r>
        <w:rPr>
          <w:rStyle w:val="CharSectno"/>
        </w:rPr>
        <w:t>8</w:t>
      </w:r>
      <w:r>
        <w:t>.</w:t>
      </w:r>
      <w:r>
        <w:tab/>
        <w:t>Functions of Board</w:t>
      </w:r>
      <w:bookmarkEnd w:id="128"/>
      <w:bookmarkEnd w:id="129"/>
      <w:bookmarkEnd w:id="130"/>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31" w:name="_Toc103064020"/>
      <w:bookmarkStart w:id="132" w:name="_Toc215977905"/>
      <w:bookmarkStart w:id="133" w:name="_Toc199814591"/>
      <w:r>
        <w:rPr>
          <w:rStyle w:val="CharSectno"/>
        </w:rPr>
        <w:t>9</w:t>
      </w:r>
      <w:r>
        <w:t>.</w:t>
      </w:r>
      <w:r>
        <w:tab/>
        <w:t>Membership of Board</w:t>
      </w:r>
      <w:bookmarkEnd w:id="131"/>
      <w:bookmarkEnd w:id="132"/>
      <w:bookmarkEnd w:id="133"/>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Curtin University of Technology;</w:t>
      </w:r>
    </w:p>
    <w:p>
      <w:pPr>
        <w:pStyle w:val="Indenti"/>
      </w:pPr>
      <w:r>
        <w:tab/>
        <w:t>(ii)</w:t>
      </w:r>
      <w:r>
        <w:tab/>
        <w:t>the chief executive officer of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Ednotesubsection"/>
        <w:rPr>
          <w:del w:id="134" w:author="svcMRProcess" w:date="2018-09-09T16:15:00Z"/>
        </w:rPr>
      </w:pPr>
      <w:bookmarkStart w:id="135" w:name="_Toc103064021"/>
      <w:del w:id="136" w:author="svcMRProcess" w:date="2018-09-09T16:15:00Z">
        <w:r>
          <w:tab/>
          <w:delText>[(9)</w:delText>
        </w:r>
        <w:r>
          <w:tab/>
          <w:delText>repealed]</w:delText>
        </w:r>
      </w:del>
    </w:p>
    <w:p>
      <w:pPr>
        <w:pStyle w:val="Footnotesection"/>
      </w:pPr>
      <w:r>
        <w:tab/>
        <w:t>[Section 9 amended by No. 18 of 2007 s. 5.]</w:t>
      </w:r>
    </w:p>
    <w:p>
      <w:pPr>
        <w:pStyle w:val="Heading5"/>
      </w:pPr>
      <w:bookmarkStart w:id="137" w:name="_Toc215977906"/>
      <w:bookmarkStart w:id="138" w:name="_Toc199814592"/>
      <w:r>
        <w:rPr>
          <w:rStyle w:val="CharSectno"/>
        </w:rPr>
        <w:t>10</w:t>
      </w:r>
      <w:r>
        <w:t>.</w:t>
      </w:r>
      <w:r>
        <w:tab/>
        <w:t>Constitution and proceedings</w:t>
      </w:r>
      <w:bookmarkEnd w:id="135"/>
      <w:bookmarkEnd w:id="137"/>
      <w:bookmarkEnd w:id="138"/>
    </w:p>
    <w:p>
      <w:pPr>
        <w:pStyle w:val="Subsection"/>
        <w:tabs>
          <w:tab w:val="left" w:pos="1134"/>
        </w:tabs>
      </w:pPr>
      <w:r>
        <w:tab/>
      </w:r>
      <w:r>
        <w:tab/>
        <w:t>Schedule 1 has effect with respect to the constitution and proceedings of the Board.</w:t>
      </w:r>
    </w:p>
    <w:p>
      <w:pPr>
        <w:pStyle w:val="Heading5"/>
      </w:pPr>
      <w:bookmarkStart w:id="139" w:name="_Toc103064022"/>
      <w:bookmarkStart w:id="140" w:name="_Toc215977907"/>
      <w:bookmarkStart w:id="141" w:name="_Toc199814593"/>
      <w:r>
        <w:rPr>
          <w:rStyle w:val="CharSectno"/>
        </w:rPr>
        <w:t>11</w:t>
      </w:r>
      <w:r>
        <w:t>.</w:t>
      </w:r>
      <w:r>
        <w:tab/>
        <w:t>Remuneration and allowances</w:t>
      </w:r>
      <w:bookmarkEnd w:id="139"/>
      <w:bookmarkEnd w:id="140"/>
      <w:bookmarkEnd w:id="141"/>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142" w:name="_Toc103064023"/>
      <w:bookmarkStart w:id="143" w:name="_Toc215977908"/>
      <w:bookmarkStart w:id="144" w:name="_Toc199814594"/>
      <w:r>
        <w:rPr>
          <w:rStyle w:val="CharSectno"/>
        </w:rPr>
        <w:t>12</w:t>
      </w:r>
      <w:r>
        <w:t>.</w:t>
      </w:r>
      <w:r>
        <w:tab/>
        <w:t>Meetings and minutes of meetings</w:t>
      </w:r>
      <w:bookmarkEnd w:id="142"/>
      <w:bookmarkEnd w:id="143"/>
      <w:bookmarkEnd w:id="144"/>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45" w:name="_Toc103064024"/>
      <w:bookmarkStart w:id="146" w:name="_Toc215977909"/>
      <w:bookmarkStart w:id="147" w:name="_Toc199814595"/>
      <w:r>
        <w:rPr>
          <w:rStyle w:val="CharSectno"/>
        </w:rPr>
        <w:t>13</w:t>
      </w:r>
      <w:r>
        <w:t>.</w:t>
      </w:r>
      <w:r>
        <w:tab/>
        <w:t>Committees</w:t>
      </w:r>
      <w:bookmarkEnd w:id="145"/>
      <w:bookmarkEnd w:id="146"/>
      <w:bookmarkEnd w:id="147"/>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48" w:name="_Toc83010152"/>
      <w:bookmarkStart w:id="149" w:name="_Toc83021550"/>
      <w:bookmarkStart w:id="150" w:name="_Toc96326073"/>
      <w:bookmarkStart w:id="151" w:name="_Toc96505595"/>
      <w:bookmarkStart w:id="152" w:name="_Toc103064025"/>
      <w:bookmarkStart w:id="153" w:name="_Toc171323818"/>
      <w:bookmarkStart w:id="154" w:name="_Toc171325042"/>
      <w:bookmarkStart w:id="155" w:name="_Toc171328353"/>
      <w:bookmarkStart w:id="156" w:name="_Toc171393355"/>
      <w:bookmarkStart w:id="157" w:name="_Toc193172429"/>
      <w:bookmarkStart w:id="158" w:name="_Toc196107262"/>
      <w:bookmarkStart w:id="159" w:name="_Toc196196957"/>
      <w:bookmarkStart w:id="160" w:name="_Toc196796946"/>
      <w:bookmarkStart w:id="161" w:name="_Toc199814596"/>
      <w:bookmarkStart w:id="162" w:name="_Toc213216405"/>
      <w:bookmarkStart w:id="163" w:name="_Toc213233754"/>
      <w:bookmarkStart w:id="164" w:name="_Toc213467127"/>
      <w:bookmarkStart w:id="165" w:name="_Toc215977532"/>
      <w:bookmarkStart w:id="166" w:name="_Toc215977910"/>
      <w:r>
        <w:rPr>
          <w:rStyle w:val="CharDivNo"/>
        </w:rPr>
        <w:t>Division 3</w:t>
      </w:r>
      <w:r>
        <w:t> — </w:t>
      </w:r>
      <w:r>
        <w:rPr>
          <w:rStyle w:val="CharDivText"/>
        </w:rPr>
        <w:t>Relationship of College with the Minister</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103064026"/>
      <w:bookmarkStart w:id="168" w:name="_Toc215977911"/>
      <w:bookmarkStart w:id="169" w:name="_Toc199814597"/>
      <w:r>
        <w:rPr>
          <w:rStyle w:val="CharSectno"/>
        </w:rPr>
        <w:t>14</w:t>
      </w:r>
      <w:r>
        <w:t>.</w:t>
      </w:r>
      <w:r>
        <w:tab/>
        <w:t>College to give regard to advice of Minister</w:t>
      </w:r>
      <w:bookmarkEnd w:id="167"/>
      <w:bookmarkEnd w:id="168"/>
      <w:bookmarkEnd w:id="169"/>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70" w:name="_Toc103064027"/>
      <w:bookmarkStart w:id="171" w:name="_Toc215977912"/>
      <w:bookmarkStart w:id="172" w:name="_Toc199814598"/>
      <w:r>
        <w:rPr>
          <w:rStyle w:val="CharSectno"/>
        </w:rPr>
        <w:t>15</w:t>
      </w:r>
      <w:r>
        <w:t>.</w:t>
      </w:r>
      <w:r>
        <w:tab/>
        <w:t>Minister to have access to information</w:t>
      </w:r>
      <w:bookmarkEnd w:id="170"/>
      <w:bookmarkEnd w:id="171"/>
      <w:bookmarkEnd w:id="17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73" w:name="_Toc83010155"/>
      <w:bookmarkStart w:id="174" w:name="_Toc83021553"/>
      <w:bookmarkStart w:id="175" w:name="_Toc96326076"/>
      <w:bookmarkStart w:id="176" w:name="_Toc96505598"/>
      <w:bookmarkStart w:id="177" w:name="_Toc103064028"/>
      <w:bookmarkStart w:id="178" w:name="_Toc171323821"/>
      <w:bookmarkStart w:id="179" w:name="_Toc171325045"/>
      <w:bookmarkStart w:id="180" w:name="_Toc171328356"/>
      <w:bookmarkStart w:id="181" w:name="_Toc171393358"/>
      <w:bookmarkStart w:id="182" w:name="_Toc193172432"/>
      <w:bookmarkStart w:id="183" w:name="_Toc196107265"/>
      <w:bookmarkStart w:id="184" w:name="_Toc196196960"/>
      <w:bookmarkStart w:id="185" w:name="_Toc196796949"/>
      <w:bookmarkStart w:id="186" w:name="_Toc199814599"/>
      <w:bookmarkStart w:id="187" w:name="_Toc213216408"/>
      <w:bookmarkStart w:id="188" w:name="_Toc213233757"/>
      <w:bookmarkStart w:id="189" w:name="_Toc213467130"/>
      <w:bookmarkStart w:id="190" w:name="_Toc215977535"/>
      <w:bookmarkStart w:id="191" w:name="_Toc215977913"/>
      <w:r>
        <w:rPr>
          <w:rStyle w:val="CharDivNo"/>
        </w:rPr>
        <w:t>Division 4</w:t>
      </w:r>
      <w:r>
        <w:t> — </w:t>
      </w:r>
      <w:r>
        <w:rPr>
          <w:rStyle w:val="CharDivText"/>
        </w:rPr>
        <w:t>Functions and powers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103064029"/>
      <w:bookmarkStart w:id="193" w:name="_Toc215977914"/>
      <w:bookmarkStart w:id="194" w:name="_Toc199814600"/>
      <w:r>
        <w:rPr>
          <w:rStyle w:val="CharSectno"/>
        </w:rPr>
        <w:t>16</w:t>
      </w:r>
      <w:r>
        <w:t>.</w:t>
      </w:r>
      <w:r>
        <w:tab/>
        <w:t>Functions</w:t>
      </w:r>
      <w:bookmarkEnd w:id="192"/>
      <w:bookmarkEnd w:id="193"/>
      <w:bookmarkEnd w:id="194"/>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95" w:name="_Toc103064030"/>
      <w:bookmarkStart w:id="196" w:name="_Toc215977915"/>
      <w:bookmarkStart w:id="197" w:name="_Toc199814601"/>
      <w:r>
        <w:rPr>
          <w:rStyle w:val="CharSectno"/>
        </w:rPr>
        <w:t>17</w:t>
      </w:r>
      <w:r>
        <w:t>.</w:t>
      </w:r>
      <w:r>
        <w:tab/>
        <w:t>Powers</w:t>
      </w:r>
      <w:bookmarkEnd w:id="195"/>
      <w:bookmarkEnd w:id="196"/>
      <w:bookmarkEnd w:id="197"/>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98" w:name="_Toc103064031"/>
      <w:bookmarkStart w:id="199" w:name="_Toc215977916"/>
      <w:bookmarkStart w:id="200" w:name="_Toc199814602"/>
      <w:r>
        <w:rPr>
          <w:rStyle w:val="CharSectno"/>
        </w:rPr>
        <w:t>18</w:t>
      </w:r>
      <w:r>
        <w:t>.</w:t>
      </w:r>
      <w:r>
        <w:tab/>
        <w:t>Delegation by College</w:t>
      </w:r>
      <w:bookmarkEnd w:id="198"/>
      <w:bookmarkEnd w:id="199"/>
      <w:bookmarkEnd w:id="200"/>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201" w:name="_Toc83010159"/>
      <w:bookmarkStart w:id="202" w:name="_Toc83021557"/>
      <w:bookmarkStart w:id="203" w:name="_Toc96326080"/>
      <w:bookmarkStart w:id="204" w:name="_Toc96505602"/>
      <w:bookmarkStart w:id="205" w:name="_Toc103064032"/>
      <w:bookmarkStart w:id="206" w:name="_Toc171323825"/>
      <w:bookmarkStart w:id="207" w:name="_Toc171325049"/>
      <w:bookmarkStart w:id="208" w:name="_Toc171328360"/>
      <w:bookmarkStart w:id="209" w:name="_Toc171393362"/>
      <w:bookmarkStart w:id="210" w:name="_Toc193172436"/>
      <w:bookmarkStart w:id="211" w:name="_Toc196107269"/>
      <w:bookmarkStart w:id="212" w:name="_Toc196196964"/>
      <w:bookmarkStart w:id="213" w:name="_Toc196796953"/>
      <w:bookmarkStart w:id="214" w:name="_Toc199814603"/>
      <w:bookmarkStart w:id="215" w:name="_Toc213216412"/>
      <w:bookmarkStart w:id="216" w:name="_Toc213233761"/>
      <w:bookmarkStart w:id="217" w:name="_Toc213467134"/>
      <w:bookmarkStart w:id="218" w:name="_Toc215977539"/>
      <w:bookmarkStart w:id="219" w:name="_Toc215977917"/>
      <w:r>
        <w:rPr>
          <w:rStyle w:val="CharDivNo"/>
        </w:rPr>
        <w:t>Division 5</w:t>
      </w:r>
      <w:r>
        <w:t> — </w:t>
      </w:r>
      <w:r>
        <w:rPr>
          <w:rStyle w:val="CharDivText"/>
        </w:rPr>
        <w:t>Director and other staff</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pPr>
      <w:bookmarkStart w:id="220" w:name="_Toc103064033"/>
      <w:bookmarkStart w:id="221" w:name="_Toc215977918"/>
      <w:bookmarkStart w:id="222" w:name="_Toc199814604"/>
      <w:r>
        <w:rPr>
          <w:rStyle w:val="CharSectno"/>
        </w:rPr>
        <w:t>19</w:t>
      </w:r>
      <w:r>
        <w:t>.</w:t>
      </w:r>
      <w:r>
        <w:tab/>
        <w:t>Director</w:t>
      </w:r>
      <w:bookmarkEnd w:id="220"/>
      <w:bookmarkEnd w:id="221"/>
      <w:bookmarkEnd w:id="222"/>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223" w:name="_Toc103064034"/>
      <w:bookmarkStart w:id="224" w:name="_Toc215977919"/>
      <w:bookmarkStart w:id="225" w:name="_Toc199814605"/>
      <w:r>
        <w:rPr>
          <w:rStyle w:val="CharSectno"/>
        </w:rPr>
        <w:t>20</w:t>
      </w:r>
      <w:r>
        <w:t>.</w:t>
      </w:r>
      <w:r>
        <w:tab/>
        <w:t>Role of the Director</w:t>
      </w:r>
      <w:bookmarkEnd w:id="223"/>
      <w:bookmarkEnd w:id="224"/>
      <w:bookmarkEnd w:id="225"/>
    </w:p>
    <w:p>
      <w:pPr>
        <w:pStyle w:val="Subsection"/>
      </w:pPr>
      <w:r>
        <w:tab/>
      </w:r>
      <w:r>
        <w:tab/>
        <w:t>Subject to the control of the College, the Director is responsible for, and has all the powers needed to administer, the day to day operations of the College.</w:t>
      </w:r>
    </w:p>
    <w:p>
      <w:pPr>
        <w:pStyle w:val="Heading5"/>
      </w:pPr>
      <w:bookmarkStart w:id="226" w:name="_Toc103064035"/>
      <w:bookmarkStart w:id="227" w:name="_Toc215977920"/>
      <w:bookmarkStart w:id="228" w:name="_Toc199814606"/>
      <w:r>
        <w:rPr>
          <w:rStyle w:val="CharSectno"/>
        </w:rPr>
        <w:t>21</w:t>
      </w:r>
      <w:r>
        <w:t>.</w:t>
      </w:r>
      <w:r>
        <w:tab/>
        <w:t>Staff</w:t>
      </w:r>
      <w:del w:id="229" w:author="svcMRProcess" w:date="2018-09-09T16:15:00Z">
        <w:r>
          <w:delText>,</w:delText>
        </w:r>
      </w:del>
      <w:r>
        <w:t xml:space="preserve"> etc.</w:t>
      </w:r>
      <w:bookmarkEnd w:id="226"/>
      <w:bookmarkEnd w:id="227"/>
      <w:bookmarkEnd w:id="228"/>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230" w:name="_Toc103064036"/>
      <w:bookmarkStart w:id="231" w:name="_Toc215977921"/>
      <w:bookmarkStart w:id="232" w:name="_Toc199814607"/>
      <w:r>
        <w:rPr>
          <w:rStyle w:val="CharSectno"/>
        </w:rPr>
        <w:t>22</w:t>
      </w:r>
      <w:r>
        <w:t>.</w:t>
      </w:r>
      <w:r>
        <w:tab/>
        <w:t>Use of government staff and facilities</w:t>
      </w:r>
      <w:bookmarkEnd w:id="230"/>
      <w:bookmarkEnd w:id="231"/>
      <w:bookmarkEnd w:id="232"/>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33" w:name="_Toc83010164"/>
      <w:bookmarkStart w:id="234" w:name="_Toc83021562"/>
      <w:bookmarkStart w:id="235" w:name="_Toc96326085"/>
      <w:bookmarkStart w:id="236" w:name="_Toc96505607"/>
      <w:bookmarkStart w:id="237" w:name="_Toc103064037"/>
      <w:bookmarkStart w:id="238" w:name="_Toc171323830"/>
      <w:bookmarkStart w:id="239" w:name="_Toc171325054"/>
      <w:bookmarkStart w:id="240" w:name="_Toc171328365"/>
      <w:bookmarkStart w:id="241" w:name="_Toc171393367"/>
      <w:bookmarkStart w:id="242" w:name="_Toc193172441"/>
      <w:bookmarkStart w:id="243" w:name="_Toc196107274"/>
      <w:bookmarkStart w:id="244" w:name="_Toc196196969"/>
      <w:bookmarkStart w:id="245" w:name="_Toc196796958"/>
      <w:bookmarkStart w:id="246" w:name="_Toc199814608"/>
      <w:bookmarkStart w:id="247" w:name="_Toc213216417"/>
      <w:bookmarkStart w:id="248" w:name="_Toc213233766"/>
      <w:bookmarkStart w:id="249" w:name="_Toc213467139"/>
      <w:bookmarkStart w:id="250" w:name="_Toc215977544"/>
      <w:bookmarkStart w:id="251" w:name="_Toc215977922"/>
      <w:r>
        <w:rPr>
          <w:rStyle w:val="CharDivNo"/>
        </w:rPr>
        <w:t>Division 6</w:t>
      </w:r>
      <w:r>
        <w:t> — </w:t>
      </w:r>
      <w:r>
        <w:rPr>
          <w:rStyle w:val="CharDivText"/>
        </w:rPr>
        <w:t>General</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103064038"/>
      <w:bookmarkStart w:id="253" w:name="_Toc215977923"/>
      <w:bookmarkStart w:id="254" w:name="_Toc199814609"/>
      <w:r>
        <w:rPr>
          <w:rStyle w:val="CharSectno"/>
        </w:rPr>
        <w:t>23</w:t>
      </w:r>
      <w:r>
        <w:t>.</w:t>
      </w:r>
      <w:r>
        <w:tab/>
        <w:t>Protection from liability</w:t>
      </w:r>
      <w:bookmarkEnd w:id="252"/>
      <w:bookmarkEnd w:id="253"/>
      <w:bookmarkEnd w:id="254"/>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55" w:name="_Toc103064039"/>
      <w:bookmarkStart w:id="256" w:name="_Toc215977924"/>
      <w:bookmarkStart w:id="257" w:name="_Toc199814610"/>
      <w:r>
        <w:rPr>
          <w:rStyle w:val="CharSectno"/>
        </w:rPr>
        <w:t>24</w:t>
      </w:r>
      <w:r>
        <w:t>.</w:t>
      </w:r>
      <w:r>
        <w:tab/>
        <w:t>Duty not to make improper use of information</w:t>
      </w:r>
      <w:bookmarkEnd w:id="255"/>
      <w:bookmarkEnd w:id="256"/>
      <w:bookmarkEnd w:id="257"/>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58" w:name="_Toc103064040"/>
      <w:bookmarkStart w:id="259" w:name="_Toc215977925"/>
      <w:bookmarkStart w:id="260" w:name="_Toc199814611"/>
      <w:r>
        <w:rPr>
          <w:rStyle w:val="CharSectno"/>
        </w:rPr>
        <w:t>25</w:t>
      </w:r>
      <w:r>
        <w:t>.</w:t>
      </w:r>
      <w:r>
        <w:tab/>
        <w:t>Common seal and execution of documents by College</w:t>
      </w:r>
      <w:bookmarkEnd w:id="258"/>
      <w:bookmarkEnd w:id="259"/>
      <w:bookmarkEnd w:id="260"/>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61" w:name="_Toc83010168"/>
      <w:bookmarkStart w:id="262" w:name="_Toc83021566"/>
      <w:bookmarkStart w:id="263" w:name="_Toc96326089"/>
      <w:bookmarkStart w:id="264" w:name="_Toc96505611"/>
      <w:bookmarkStart w:id="265" w:name="_Toc103064041"/>
      <w:bookmarkStart w:id="266" w:name="_Toc171323834"/>
      <w:bookmarkStart w:id="267" w:name="_Toc171325058"/>
      <w:bookmarkStart w:id="268" w:name="_Toc171328369"/>
      <w:bookmarkStart w:id="269" w:name="_Toc171393371"/>
      <w:bookmarkStart w:id="270" w:name="_Toc193172445"/>
      <w:bookmarkStart w:id="271" w:name="_Toc196107278"/>
      <w:bookmarkStart w:id="272" w:name="_Toc196196973"/>
      <w:bookmarkStart w:id="273" w:name="_Toc196796962"/>
      <w:bookmarkStart w:id="274" w:name="_Toc199814612"/>
      <w:bookmarkStart w:id="275" w:name="_Toc213216421"/>
      <w:bookmarkStart w:id="276" w:name="_Toc213233770"/>
      <w:bookmarkStart w:id="277" w:name="_Toc213467143"/>
      <w:bookmarkStart w:id="278" w:name="_Toc215977548"/>
      <w:bookmarkStart w:id="279" w:name="_Toc215977926"/>
      <w:r>
        <w:rPr>
          <w:rStyle w:val="CharPartNo"/>
        </w:rPr>
        <w:t>Part 3</w:t>
      </w:r>
      <w:r>
        <w:rPr>
          <w:rStyle w:val="CharDivNo"/>
        </w:rPr>
        <w:t> </w:t>
      </w:r>
      <w:r>
        <w:t>—</w:t>
      </w:r>
      <w:r>
        <w:rPr>
          <w:rStyle w:val="CharDivText"/>
        </w:rPr>
        <w:t> </w:t>
      </w:r>
      <w:r>
        <w:rPr>
          <w:rStyle w:val="CharPartText"/>
        </w:rPr>
        <w:t>Financial provisions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103064042"/>
      <w:bookmarkStart w:id="281" w:name="_Toc215977927"/>
      <w:bookmarkStart w:id="282" w:name="_Toc199814613"/>
      <w:r>
        <w:rPr>
          <w:rStyle w:val="CharSectno"/>
        </w:rPr>
        <w:t>26</w:t>
      </w:r>
      <w:r>
        <w:t>.</w:t>
      </w:r>
      <w:r>
        <w:tab/>
        <w:t>Funds of the College</w:t>
      </w:r>
      <w:bookmarkEnd w:id="280"/>
      <w:bookmarkEnd w:id="281"/>
      <w:bookmarkEnd w:id="282"/>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83" w:name="_Toc103064043"/>
      <w:bookmarkStart w:id="284" w:name="_Toc215977928"/>
      <w:bookmarkStart w:id="285" w:name="_Toc199814614"/>
      <w:r>
        <w:rPr>
          <w:rStyle w:val="CharSectno"/>
        </w:rPr>
        <w:t>27</w:t>
      </w:r>
      <w:r>
        <w:t>.</w:t>
      </w:r>
      <w:r>
        <w:tab/>
        <w:t>Accounts</w:t>
      </w:r>
      <w:bookmarkEnd w:id="283"/>
      <w:bookmarkEnd w:id="284"/>
      <w:bookmarkEnd w:id="285"/>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86" w:name="_Toc103064044"/>
      <w:bookmarkStart w:id="287" w:name="_Toc215977929"/>
      <w:bookmarkStart w:id="288" w:name="_Toc199814615"/>
      <w:r>
        <w:rPr>
          <w:rStyle w:val="CharSectno"/>
        </w:rPr>
        <w:t>28</w:t>
      </w:r>
      <w:r>
        <w:t>.</w:t>
      </w:r>
      <w:r>
        <w:tab/>
        <w:t>Audit</w:t>
      </w:r>
      <w:bookmarkEnd w:id="286"/>
      <w:bookmarkEnd w:id="287"/>
      <w:bookmarkEnd w:id="288"/>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289" w:name="_Toc103064045"/>
      <w:bookmarkStart w:id="290" w:name="_Toc215977930"/>
      <w:bookmarkStart w:id="291" w:name="_Toc199814616"/>
      <w:r>
        <w:rPr>
          <w:rStyle w:val="CharSectno"/>
        </w:rPr>
        <w:t>29</w:t>
      </w:r>
      <w:r>
        <w:t>.</w:t>
      </w:r>
      <w:r>
        <w:tab/>
        <w:t>Annual report and other reports</w:t>
      </w:r>
      <w:bookmarkEnd w:id="289"/>
      <w:bookmarkEnd w:id="290"/>
      <w:bookmarkEnd w:id="291"/>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292" w:name="_Toc83010173"/>
      <w:bookmarkStart w:id="293" w:name="_Toc83021571"/>
      <w:bookmarkStart w:id="294" w:name="_Toc96326094"/>
      <w:bookmarkStart w:id="295" w:name="_Toc96505616"/>
      <w:bookmarkStart w:id="296" w:name="_Toc103064046"/>
      <w:bookmarkStart w:id="297" w:name="_Toc171323839"/>
      <w:bookmarkStart w:id="298" w:name="_Toc171325063"/>
      <w:bookmarkStart w:id="299" w:name="_Toc171328374"/>
      <w:bookmarkStart w:id="300" w:name="_Toc171393376"/>
      <w:bookmarkStart w:id="301" w:name="_Toc193172450"/>
      <w:bookmarkStart w:id="302" w:name="_Toc196107283"/>
      <w:bookmarkStart w:id="303" w:name="_Toc196196978"/>
      <w:bookmarkStart w:id="304" w:name="_Toc196796967"/>
      <w:bookmarkStart w:id="305" w:name="_Toc199814617"/>
      <w:bookmarkStart w:id="306" w:name="_Toc213216426"/>
      <w:bookmarkStart w:id="307" w:name="_Toc213233775"/>
      <w:bookmarkStart w:id="308" w:name="_Toc213467148"/>
      <w:bookmarkStart w:id="309" w:name="_Toc215977553"/>
      <w:bookmarkStart w:id="310" w:name="_Toc215977931"/>
      <w:r>
        <w:rPr>
          <w:rStyle w:val="CharPartNo"/>
        </w:rPr>
        <w:t>Part 4</w:t>
      </w:r>
      <w:r>
        <w:t> — </w:t>
      </w:r>
      <w:r>
        <w:rPr>
          <w:rStyle w:val="CharPartText"/>
        </w:rPr>
        <w:t>Membership of the College</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3"/>
      </w:pPr>
      <w:bookmarkStart w:id="311" w:name="_Toc83010174"/>
      <w:bookmarkStart w:id="312" w:name="_Toc83021572"/>
      <w:bookmarkStart w:id="313" w:name="_Toc96326095"/>
      <w:bookmarkStart w:id="314" w:name="_Toc96505617"/>
      <w:bookmarkStart w:id="315" w:name="_Toc103064047"/>
      <w:bookmarkStart w:id="316" w:name="_Toc171323840"/>
      <w:bookmarkStart w:id="317" w:name="_Toc171325064"/>
      <w:bookmarkStart w:id="318" w:name="_Toc171328375"/>
      <w:bookmarkStart w:id="319" w:name="_Toc171393377"/>
      <w:bookmarkStart w:id="320" w:name="_Toc193172451"/>
      <w:bookmarkStart w:id="321" w:name="_Toc196107284"/>
      <w:bookmarkStart w:id="322" w:name="_Toc196196979"/>
      <w:bookmarkStart w:id="323" w:name="_Toc196796968"/>
      <w:bookmarkStart w:id="324" w:name="_Toc199814618"/>
      <w:bookmarkStart w:id="325" w:name="_Toc213216427"/>
      <w:bookmarkStart w:id="326" w:name="_Toc213233776"/>
      <w:bookmarkStart w:id="327" w:name="_Toc213467149"/>
      <w:bookmarkStart w:id="328" w:name="_Toc215977554"/>
      <w:bookmarkStart w:id="329" w:name="_Toc215977932"/>
      <w:r>
        <w:rPr>
          <w:rStyle w:val="CharDivNo"/>
        </w:rPr>
        <w:t>Division 1</w:t>
      </w:r>
      <w:r>
        <w:t> — </w:t>
      </w:r>
      <w:r>
        <w:rPr>
          <w:rStyle w:val="CharDivText"/>
        </w:rPr>
        <w:t>Persons who may teach in schools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103064048"/>
      <w:bookmarkStart w:id="331" w:name="_Toc215977933"/>
      <w:bookmarkStart w:id="332" w:name="_Toc199814619"/>
      <w:r>
        <w:rPr>
          <w:rStyle w:val="CharSectno"/>
        </w:rPr>
        <w:t>30</w:t>
      </w:r>
      <w:r>
        <w:t>.</w:t>
      </w:r>
      <w:r>
        <w:tab/>
        <w:t>Persons who may teach in schools</w:t>
      </w:r>
      <w:bookmarkEnd w:id="330"/>
      <w:bookmarkEnd w:id="331"/>
      <w:bookmarkEnd w:id="332"/>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333" w:name="_Toc103064049"/>
      <w:bookmarkStart w:id="334" w:name="_Toc215977934"/>
      <w:bookmarkStart w:id="335" w:name="_Toc199814620"/>
      <w:r>
        <w:rPr>
          <w:rStyle w:val="CharSectno"/>
        </w:rPr>
        <w:t>31</w:t>
      </w:r>
      <w:r>
        <w:t>.</w:t>
      </w:r>
      <w:r>
        <w:tab/>
        <w:t>Persons who may be employed, engaged or given permission to teach in schools</w:t>
      </w:r>
      <w:bookmarkEnd w:id="333"/>
      <w:bookmarkEnd w:id="334"/>
      <w:bookmarkEnd w:id="335"/>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336" w:name="_Toc83010177"/>
      <w:bookmarkStart w:id="337" w:name="_Toc83021575"/>
      <w:bookmarkStart w:id="338" w:name="_Toc96326098"/>
      <w:bookmarkStart w:id="339" w:name="_Toc96505620"/>
      <w:bookmarkStart w:id="340" w:name="_Toc103064050"/>
      <w:bookmarkStart w:id="341" w:name="_Toc171323843"/>
      <w:bookmarkStart w:id="342" w:name="_Toc171325067"/>
      <w:bookmarkStart w:id="343" w:name="_Toc171328378"/>
      <w:bookmarkStart w:id="344" w:name="_Toc171393380"/>
      <w:bookmarkStart w:id="345" w:name="_Toc193172454"/>
      <w:bookmarkStart w:id="346" w:name="_Toc196107287"/>
      <w:bookmarkStart w:id="347" w:name="_Toc196196982"/>
      <w:bookmarkStart w:id="348" w:name="_Toc196796971"/>
      <w:bookmarkStart w:id="349" w:name="_Toc199814621"/>
      <w:bookmarkStart w:id="350" w:name="_Toc213216430"/>
      <w:bookmarkStart w:id="351" w:name="_Toc213233779"/>
      <w:bookmarkStart w:id="352" w:name="_Toc213467152"/>
      <w:bookmarkStart w:id="353" w:name="_Toc215977557"/>
      <w:bookmarkStart w:id="354" w:name="_Toc215977935"/>
      <w:r>
        <w:rPr>
          <w:rStyle w:val="CharDivNo"/>
        </w:rPr>
        <w:t>Division 2</w:t>
      </w:r>
      <w:r>
        <w:t> — </w:t>
      </w:r>
      <w:r>
        <w:rPr>
          <w:rStyle w:val="CharDivText"/>
        </w:rPr>
        <w:t>Registered teachers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103064051"/>
      <w:bookmarkStart w:id="356" w:name="_Toc215977936"/>
      <w:bookmarkStart w:id="357" w:name="_Toc199814622"/>
      <w:r>
        <w:rPr>
          <w:rStyle w:val="CharSectno"/>
        </w:rPr>
        <w:t>32</w:t>
      </w:r>
      <w:r>
        <w:t>.</w:t>
      </w:r>
      <w:r>
        <w:tab/>
        <w:t>Provisional registration as a teacher</w:t>
      </w:r>
      <w:bookmarkEnd w:id="355"/>
      <w:bookmarkEnd w:id="356"/>
      <w:bookmarkEnd w:id="357"/>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58" w:name="_Toc103064052"/>
      <w:bookmarkStart w:id="359" w:name="_Toc215977937"/>
      <w:bookmarkStart w:id="360" w:name="_Toc199814623"/>
      <w:r>
        <w:rPr>
          <w:rStyle w:val="CharSectno"/>
        </w:rPr>
        <w:t>33</w:t>
      </w:r>
      <w:r>
        <w:t>.</w:t>
      </w:r>
      <w:r>
        <w:tab/>
        <w:t>Requirements for provisional registration as a teacher</w:t>
      </w:r>
      <w:bookmarkEnd w:id="358"/>
      <w:bookmarkEnd w:id="359"/>
      <w:bookmarkEnd w:id="360"/>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361" w:name="_Toc103064053"/>
      <w:bookmarkStart w:id="362" w:name="_Toc215977938"/>
      <w:bookmarkStart w:id="363" w:name="_Toc199814624"/>
      <w:r>
        <w:rPr>
          <w:rStyle w:val="CharSectno"/>
        </w:rPr>
        <w:t>34</w:t>
      </w:r>
      <w:r>
        <w:t>.</w:t>
      </w:r>
      <w:r>
        <w:tab/>
        <w:t>Registration as a teacher</w:t>
      </w:r>
      <w:bookmarkEnd w:id="361"/>
      <w:bookmarkEnd w:id="362"/>
      <w:bookmarkEnd w:id="363"/>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364" w:name="_Toc103064054"/>
      <w:bookmarkStart w:id="365" w:name="_Toc215977939"/>
      <w:bookmarkStart w:id="366" w:name="_Toc199814625"/>
      <w:r>
        <w:rPr>
          <w:rStyle w:val="CharSectno"/>
        </w:rPr>
        <w:t>35</w:t>
      </w:r>
      <w:r>
        <w:t>.</w:t>
      </w:r>
      <w:r>
        <w:tab/>
        <w:t>Requirements for registration as a teacher</w:t>
      </w:r>
      <w:bookmarkEnd w:id="364"/>
      <w:bookmarkEnd w:id="365"/>
      <w:bookmarkEnd w:id="366"/>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367" w:name="_Toc83010182"/>
      <w:bookmarkStart w:id="368" w:name="_Toc83021580"/>
      <w:bookmarkStart w:id="369" w:name="_Toc96326103"/>
      <w:bookmarkStart w:id="370" w:name="_Toc96505625"/>
      <w:bookmarkStart w:id="371" w:name="_Toc103064055"/>
      <w:bookmarkStart w:id="372" w:name="_Toc171323848"/>
      <w:bookmarkStart w:id="373" w:name="_Toc171325072"/>
      <w:bookmarkStart w:id="374" w:name="_Toc171328383"/>
      <w:bookmarkStart w:id="375" w:name="_Toc171393385"/>
      <w:bookmarkStart w:id="376" w:name="_Toc193172459"/>
      <w:bookmarkStart w:id="377" w:name="_Toc196107292"/>
      <w:bookmarkStart w:id="378" w:name="_Toc196196987"/>
      <w:bookmarkStart w:id="379" w:name="_Toc196796976"/>
      <w:bookmarkStart w:id="380" w:name="_Toc199814626"/>
      <w:bookmarkStart w:id="381" w:name="_Toc213216435"/>
      <w:bookmarkStart w:id="382" w:name="_Toc213233784"/>
      <w:bookmarkStart w:id="383" w:name="_Toc213467157"/>
      <w:bookmarkStart w:id="384" w:name="_Toc215977562"/>
      <w:bookmarkStart w:id="385" w:name="_Toc215977940"/>
      <w:r>
        <w:rPr>
          <w:rStyle w:val="CharDivNo"/>
        </w:rPr>
        <w:t>Division 3</w:t>
      </w:r>
      <w:r>
        <w:t> — </w:t>
      </w:r>
      <w:r>
        <w:rPr>
          <w:rStyle w:val="CharDivText"/>
        </w:rPr>
        <w:t>Limited authority to teach</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103064056"/>
      <w:bookmarkStart w:id="387" w:name="_Toc215977941"/>
      <w:bookmarkStart w:id="388" w:name="_Toc199814627"/>
      <w:r>
        <w:rPr>
          <w:rStyle w:val="CharSectno"/>
        </w:rPr>
        <w:t>36</w:t>
      </w:r>
      <w:r>
        <w:t>.</w:t>
      </w:r>
      <w:r>
        <w:tab/>
        <w:t>Limited authority to teach</w:t>
      </w:r>
      <w:bookmarkEnd w:id="386"/>
      <w:bookmarkEnd w:id="387"/>
      <w:bookmarkEnd w:id="388"/>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389" w:name="_Toc103064057"/>
      <w:bookmarkStart w:id="390" w:name="_Toc215977942"/>
      <w:bookmarkStart w:id="391" w:name="_Toc199814628"/>
      <w:r>
        <w:rPr>
          <w:rStyle w:val="CharSectno"/>
        </w:rPr>
        <w:t>37</w:t>
      </w:r>
      <w:r>
        <w:t>.</w:t>
      </w:r>
      <w:r>
        <w:tab/>
        <w:t>Requirements for limited authority to teach</w:t>
      </w:r>
      <w:bookmarkEnd w:id="389"/>
      <w:bookmarkEnd w:id="390"/>
      <w:bookmarkEnd w:id="391"/>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392" w:name="_Toc83010185"/>
      <w:bookmarkStart w:id="393" w:name="_Toc83021583"/>
      <w:bookmarkStart w:id="394" w:name="_Toc96326106"/>
      <w:bookmarkStart w:id="395" w:name="_Toc96505628"/>
      <w:bookmarkStart w:id="396" w:name="_Toc103064058"/>
      <w:bookmarkStart w:id="397" w:name="_Toc171323851"/>
      <w:bookmarkStart w:id="398" w:name="_Toc171325075"/>
      <w:bookmarkStart w:id="399" w:name="_Toc171328386"/>
      <w:bookmarkStart w:id="400" w:name="_Toc171393388"/>
      <w:bookmarkStart w:id="401" w:name="_Toc193172462"/>
      <w:bookmarkStart w:id="402" w:name="_Toc196107295"/>
      <w:bookmarkStart w:id="403" w:name="_Toc196196990"/>
      <w:bookmarkStart w:id="404" w:name="_Toc196796979"/>
      <w:bookmarkStart w:id="405" w:name="_Toc199814629"/>
      <w:bookmarkStart w:id="406" w:name="_Toc213216438"/>
      <w:bookmarkStart w:id="407" w:name="_Toc213233787"/>
      <w:bookmarkStart w:id="408" w:name="_Toc213467160"/>
      <w:bookmarkStart w:id="409" w:name="_Toc215977565"/>
      <w:bookmarkStart w:id="410" w:name="_Toc215977943"/>
      <w:r>
        <w:rPr>
          <w:rStyle w:val="CharDivNo"/>
        </w:rPr>
        <w:t>Division 4</w:t>
      </w:r>
      <w:r>
        <w:t> — </w:t>
      </w:r>
      <w:r>
        <w:rPr>
          <w:rStyle w:val="CharDivText"/>
        </w:rPr>
        <w:t>Associate membership of the College</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103064059"/>
      <w:bookmarkStart w:id="412" w:name="_Toc215977944"/>
      <w:bookmarkStart w:id="413" w:name="_Toc199814630"/>
      <w:r>
        <w:rPr>
          <w:rStyle w:val="CharSectno"/>
        </w:rPr>
        <w:t>38</w:t>
      </w:r>
      <w:r>
        <w:t>.</w:t>
      </w:r>
      <w:r>
        <w:tab/>
        <w:t>Associate membership of the College</w:t>
      </w:r>
      <w:bookmarkEnd w:id="411"/>
      <w:bookmarkEnd w:id="412"/>
      <w:bookmarkEnd w:id="413"/>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414" w:name="_Toc103064060"/>
      <w:bookmarkStart w:id="415" w:name="_Toc215977945"/>
      <w:bookmarkStart w:id="416" w:name="_Toc199814631"/>
      <w:r>
        <w:rPr>
          <w:rStyle w:val="CharSectno"/>
        </w:rPr>
        <w:t>39</w:t>
      </w:r>
      <w:r>
        <w:t>.</w:t>
      </w:r>
      <w:r>
        <w:tab/>
        <w:t>Requirements for associate membership of the College</w:t>
      </w:r>
      <w:bookmarkEnd w:id="414"/>
      <w:bookmarkEnd w:id="415"/>
      <w:bookmarkEnd w:id="416"/>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417" w:name="_Toc83010188"/>
      <w:bookmarkStart w:id="418" w:name="_Toc83021586"/>
      <w:bookmarkStart w:id="419" w:name="_Toc96326109"/>
      <w:bookmarkStart w:id="420" w:name="_Toc96505631"/>
      <w:bookmarkStart w:id="421" w:name="_Toc103064061"/>
      <w:bookmarkStart w:id="422" w:name="_Toc171323854"/>
      <w:bookmarkStart w:id="423" w:name="_Toc171325078"/>
      <w:bookmarkStart w:id="424" w:name="_Toc171328389"/>
      <w:bookmarkStart w:id="425" w:name="_Toc171393391"/>
      <w:bookmarkStart w:id="426" w:name="_Toc193172465"/>
      <w:bookmarkStart w:id="427" w:name="_Toc196107298"/>
      <w:bookmarkStart w:id="428" w:name="_Toc196196993"/>
      <w:bookmarkStart w:id="429" w:name="_Toc196796982"/>
      <w:bookmarkStart w:id="430" w:name="_Toc199814632"/>
      <w:bookmarkStart w:id="431" w:name="_Toc213216441"/>
      <w:bookmarkStart w:id="432" w:name="_Toc213233790"/>
      <w:bookmarkStart w:id="433" w:name="_Toc213467163"/>
      <w:bookmarkStart w:id="434" w:name="_Toc215977568"/>
      <w:bookmarkStart w:id="435" w:name="_Toc215977946"/>
      <w:r>
        <w:rPr>
          <w:rStyle w:val="CharDivNo"/>
        </w:rPr>
        <w:t>Division 5</w:t>
      </w:r>
      <w:r>
        <w:t> — </w:t>
      </w:r>
      <w:r>
        <w:rPr>
          <w:rStyle w:val="CharDivText"/>
        </w:rPr>
        <w:t>Applications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103064062"/>
      <w:bookmarkStart w:id="437" w:name="_Toc215977947"/>
      <w:bookmarkStart w:id="438" w:name="_Toc199814633"/>
      <w:r>
        <w:rPr>
          <w:rStyle w:val="CharSectno"/>
        </w:rPr>
        <w:t>40</w:t>
      </w:r>
      <w:r>
        <w:t>.</w:t>
      </w:r>
      <w:r>
        <w:tab/>
        <w:t>Applications</w:t>
      </w:r>
      <w:bookmarkEnd w:id="436"/>
      <w:bookmarkEnd w:id="437"/>
      <w:bookmarkEnd w:id="438"/>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439" w:name="_Toc103064063"/>
      <w:bookmarkStart w:id="440" w:name="_Toc215977948"/>
      <w:bookmarkStart w:id="441" w:name="_Toc199814634"/>
      <w:r>
        <w:rPr>
          <w:rStyle w:val="CharSectno"/>
        </w:rPr>
        <w:t>41</w:t>
      </w:r>
      <w:r>
        <w:t>.</w:t>
      </w:r>
      <w:r>
        <w:tab/>
        <w:t>Renewal of membership of the College</w:t>
      </w:r>
      <w:bookmarkEnd w:id="439"/>
      <w:bookmarkEnd w:id="440"/>
      <w:bookmarkEnd w:id="441"/>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442" w:name="_Toc103064064"/>
      <w:bookmarkStart w:id="443" w:name="_Toc215977949"/>
      <w:bookmarkStart w:id="444" w:name="_Toc199814635"/>
      <w:r>
        <w:rPr>
          <w:rStyle w:val="CharSectno"/>
        </w:rPr>
        <w:t>42</w:t>
      </w:r>
      <w:r>
        <w:t>.</w:t>
      </w:r>
      <w:r>
        <w:tab/>
        <w:t>Information in support of applications</w:t>
      </w:r>
      <w:bookmarkEnd w:id="442"/>
      <w:bookmarkEnd w:id="443"/>
      <w:bookmarkEnd w:id="444"/>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445" w:name="_Toc103064065"/>
      <w:bookmarkStart w:id="446" w:name="_Toc215977950"/>
      <w:bookmarkStart w:id="447" w:name="_Toc199814636"/>
      <w:r>
        <w:rPr>
          <w:rStyle w:val="CharSectno"/>
        </w:rPr>
        <w:t>43</w:t>
      </w:r>
      <w:r>
        <w:t>.</w:t>
      </w:r>
      <w:r>
        <w:tab/>
        <w:t>Imposition and removal of conditions</w:t>
      </w:r>
      <w:bookmarkEnd w:id="445"/>
      <w:bookmarkEnd w:id="446"/>
      <w:bookmarkEnd w:id="447"/>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448" w:name="_Toc103064066"/>
      <w:bookmarkStart w:id="449" w:name="_Toc215977951"/>
      <w:bookmarkStart w:id="450" w:name="_Toc199814637"/>
      <w:r>
        <w:rPr>
          <w:rStyle w:val="CharSectno"/>
        </w:rPr>
        <w:t>44</w:t>
      </w:r>
      <w:r>
        <w:t>.</w:t>
      </w:r>
      <w:r>
        <w:tab/>
        <w:t>Entitlement of applicant to make submissions</w:t>
      </w:r>
      <w:bookmarkEnd w:id="448"/>
      <w:bookmarkEnd w:id="449"/>
      <w:bookmarkEnd w:id="450"/>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451" w:name="_Toc103064067"/>
      <w:bookmarkStart w:id="452" w:name="_Toc215977952"/>
      <w:bookmarkStart w:id="453" w:name="_Toc199814638"/>
      <w:r>
        <w:rPr>
          <w:rStyle w:val="CharSectno"/>
        </w:rPr>
        <w:t>45</w:t>
      </w:r>
      <w:r>
        <w:t>.</w:t>
      </w:r>
      <w:r>
        <w:tab/>
        <w:t>Notification of outcome of application</w:t>
      </w:r>
      <w:bookmarkEnd w:id="451"/>
      <w:bookmarkEnd w:id="452"/>
      <w:bookmarkEnd w:id="453"/>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454" w:name="_Toc83010195"/>
      <w:bookmarkStart w:id="455" w:name="_Toc83021593"/>
      <w:bookmarkStart w:id="456" w:name="_Toc96326116"/>
      <w:bookmarkStart w:id="457" w:name="_Toc96505638"/>
      <w:bookmarkStart w:id="458" w:name="_Toc103064068"/>
      <w:bookmarkStart w:id="459" w:name="_Toc171323861"/>
      <w:bookmarkStart w:id="460" w:name="_Toc171325085"/>
      <w:bookmarkStart w:id="461" w:name="_Toc171328396"/>
      <w:bookmarkStart w:id="462" w:name="_Toc171393398"/>
      <w:bookmarkStart w:id="463" w:name="_Toc193172472"/>
      <w:bookmarkStart w:id="464" w:name="_Toc196107305"/>
      <w:bookmarkStart w:id="465" w:name="_Toc196197000"/>
      <w:bookmarkStart w:id="466" w:name="_Toc196796989"/>
      <w:bookmarkStart w:id="467" w:name="_Toc199814639"/>
      <w:bookmarkStart w:id="468" w:name="_Toc213216448"/>
      <w:bookmarkStart w:id="469" w:name="_Toc213233797"/>
      <w:bookmarkStart w:id="470" w:name="_Toc213467170"/>
      <w:bookmarkStart w:id="471" w:name="_Toc215977575"/>
      <w:bookmarkStart w:id="472" w:name="_Toc215977953"/>
      <w:r>
        <w:rPr>
          <w:rStyle w:val="CharDivNo"/>
        </w:rPr>
        <w:t>Division 6</w:t>
      </w:r>
      <w:r>
        <w:t> — Annual fees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103064069"/>
      <w:bookmarkStart w:id="474" w:name="_Toc215977954"/>
      <w:bookmarkStart w:id="475" w:name="_Toc199814640"/>
      <w:r>
        <w:rPr>
          <w:rStyle w:val="CharSectno"/>
        </w:rPr>
        <w:t>46</w:t>
      </w:r>
      <w:r>
        <w:t>.</w:t>
      </w:r>
      <w:r>
        <w:tab/>
        <w:t>Annual fees</w:t>
      </w:r>
      <w:bookmarkEnd w:id="473"/>
      <w:bookmarkEnd w:id="474"/>
      <w:bookmarkEnd w:id="475"/>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476" w:name="_Toc83010197"/>
      <w:bookmarkStart w:id="477" w:name="_Toc83021595"/>
      <w:bookmarkStart w:id="478" w:name="_Toc96326118"/>
      <w:bookmarkStart w:id="479" w:name="_Toc96505640"/>
      <w:bookmarkStart w:id="480" w:name="_Toc103064070"/>
      <w:bookmarkStart w:id="481" w:name="_Toc171323863"/>
      <w:bookmarkStart w:id="482" w:name="_Toc171325087"/>
      <w:bookmarkStart w:id="483" w:name="_Toc171328398"/>
      <w:bookmarkStart w:id="484" w:name="_Toc171393400"/>
      <w:bookmarkStart w:id="485" w:name="_Toc193172474"/>
      <w:bookmarkStart w:id="486" w:name="_Toc196107307"/>
      <w:bookmarkStart w:id="487" w:name="_Toc196197002"/>
      <w:bookmarkStart w:id="488" w:name="_Toc196796991"/>
      <w:bookmarkStart w:id="489" w:name="_Toc199814641"/>
      <w:bookmarkStart w:id="490" w:name="_Toc213216450"/>
      <w:bookmarkStart w:id="491" w:name="_Toc213233799"/>
      <w:bookmarkStart w:id="492" w:name="_Toc213467172"/>
      <w:bookmarkStart w:id="493" w:name="_Toc215977577"/>
      <w:bookmarkStart w:id="494" w:name="_Toc215977955"/>
      <w:r>
        <w:rPr>
          <w:rStyle w:val="CharDivNo"/>
        </w:rPr>
        <w:t>Division 7</w:t>
      </w:r>
      <w:r>
        <w:t> — </w:t>
      </w:r>
      <w:r>
        <w:rPr>
          <w:rStyle w:val="CharDivText"/>
        </w:rPr>
        <w:t>Register</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103064071"/>
      <w:bookmarkStart w:id="496" w:name="_Toc215977956"/>
      <w:bookmarkStart w:id="497" w:name="_Toc199814642"/>
      <w:r>
        <w:rPr>
          <w:rStyle w:val="CharSectno"/>
        </w:rPr>
        <w:t>47</w:t>
      </w:r>
      <w:r>
        <w:t>.</w:t>
      </w:r>
      <w:r>
        <w:tab/>
        <w:t>Register of teachers to be kept</w:t>
      </w:r>
      <w:bookmarkEnd w:id="495"/>
      <w:bookmarkEnd w:id="496"/>
      <w:bookmarkEnd w:id="497"/>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498" w:name="_Toc103064072"/>
      <w:bookmarkStart w:id="499" w:name="_Toc215977957"/>
      <w:bookmarkStart w:id="500" w:name="_Toc199814643"/>
      <w:r>
        <w:rPr>
          <w:rStyle w:val="CharSectno"/>
        </w:rPr>
        <w:t>48</w:t>
      </w:r>
      <w:r>
        <w:t>.</w:t>
      </w:r>
      <w:r>
        <w:tab/>
        <w:t>Inspection of register</w:t>
      </w:r>
      <w:bookmarkEnd w:id="498"/>
      <w:bookmarkEnd w:id="499"/>
      <w:bookmarkEnd w:id="500"/>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501" w:name="_Toc83010200"/>
      <w:bookmarkStart w:id="502" w:name="_Toc83021598"/>
      <w:bookmarkStart w:id="503" w:name="_Toc96326121"/>
      <w:bookmarkStart w:id="504" w:name="_Toc96505643"/>
      <w:bookmarkStart w:id="505" w:name="_Toc103064073"/>
      <w:bookmarkStart w:id="506" w:name="_Toc171323866"/>
      <w:bookmarkStart w:id="507" w:name="_Toc171325090"/>
      <w:bookmarkStart w:id="508" w:name="_Toc171328401"/>
      <w:bookmarkStart w:id="509" w:name="_Toc171393403"/>
      <w:bookmarkStart w:id="510" w:name="_Toc193172477"/>
      <w:bookmarkStart w:id="511" w:name="_Toc196107310"/>
      <w:bookmarkStart w:id="512" w:name="_Toc196197005"/>
      <w:bookmarkStart w:id="513" w:name="_Toc196796994"/>
      <w:bookmarkStart w:id="514" w:name="_Toc199814644"/>
      <w:bookmarkStart w:id="515" w:name="_Toc213216453"/>
      <w:bookmarkStart w:id="516" w:name="_Toc213233802"/>
      <w:bookmarkStart w:id="517" w:name="_Toc213467175"/>
      <w:bookmarkStart w:id="518" w:name="_Toc215977580"/>
      <w:bookmarkStart w:id="519" w:name="_Toc215977958"/>
      <w:r>
        <w:rPr>
          <w:rStyle w:val="CharPartNo"/>
        </w:rPr>
        <w:t>Part 5</w:t>
      </w:r>
      <w:r>
        <w:t> — </w:t>
      </w:r>
      <w:r>
        <w:rPr>
          <w:rStyle w:val="CharPartText"/>
        </w:rPr>
        <w:t>Certain information to be given to College</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3"/>
      </w:pPr>
      <w:bookmarkStart w:id="520" w:name="_Toc83010201"/>
      <w:bookmarkStart w:id="521" w:name="_Toc83021599"/>
      <w:bookmarkStart w:id="522" w:name="_Toc96326122"/>
      <w:bookmarkStart w:id="523" w:name="_Toc96505644"/>
      <w:bookmarkStart w:id="524" w:name="_Toc103064074"/>
      <w:bookmarkStart w:id="525" w:name="_Toc171323867"/>
      <w:bookmarkStart w:id="526" w:name="_Toc171325091"/>
      <w:bookmarkStart w:id="527" w:name="_Toc171328402"/>
      <w:bookmarkStart w:id="528" w:name="_Toc171393404"/>
      <w:bookmarkStart w:id="529" w:name="_Toc193172478"/>
      <w:bookmarkStart w:id="530" w:name="_Toc196107311"/>
      <w:bookmarkStart w:id="531" w:name="_Toc196197006"/>
      <w:bookmarkStart w:id="532" w:name="_Toc196796995"/>
      <w:bookmarkStart w:id="533" w:name="_Toc199814645"/>
      <w:bookmarkStart w:id="534" w:name="_Toc213216454"/>
      <w:bookmarkStart w:id="535" w:name="_Toc213233803"/>
      <w:bookmarkStart w:id="536" w:name="_Toc213467176"/>
      <w:bookmarkStart w:id="537" w:name="_Toc215977581"/>
      <w:bookmarkStart w:id="538" w:name="_Toc215977959"/>
      <w:r>
        <w:rPr>
          <w:rStyle w:val="CharDivNo"/>
        </w:rPr>
        <w:t>Division 1</w:t>
      </w:r>
      <w:r>
        <w:t> — </w:t>
      </w:r>
      <w:r>
        <w:rPr>
          <w:rStyle w:val="CharDivText"/>
        </w:rPr>
        <w:t>College to be notified about certain matters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Toc103064075"/>
      <w:bookmarkStart w:id="540" w:name="_Toc215977960"/>
      <w:bookmarkStart w:id="541" w:name="_Toc199814646"/>
      <w:r>
        <w:rPr>
          <w:rStyle w:val="CharSectno"/>
        </w:rPr>
        <w:t>49</w:t>
      </w:r>
      <w:r>
        <w:t>.</w:t>
      </w:r>
      <w:r>
        <w:tab/>
        <w:t>DPP or Commissioner of Police to notify College about committal, conviction etc. of teachers</w:t>
      </w:r>
      <w:bookmarkEnd w:id="539"/>
      <w:bookmarkEnd w:id="540"/>
      <w:bookmarkEnd w:id="541"/>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542" w:name="_Toc103064076"/>
      <w:bookmarkStart w:id="543" w:name="_Toc215977961"/>
      <w:bookmarkStart w:id="544" w:name="_Toc199814647"/>
      <w:r>
        <w:rPr>
          <w:rStyle w:val="CharSectno"/>
        </w:rPr>
        <w:t>50</w:t>
      </w:r>
      <w:r>
        <w:t>.</w:t>
      </w:r>
      <w:r>
        <w:tab/>
        <w:t>Employer to notify College about suspension or dismissal of teacher from school</w:t>
      </w:r>
      <w:bookmarkEnd w:id="542"/>
      <w:bookmarkEnd w:id="543"/>
      <w:bookmarkEnd w:id="544"/>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545" w:name="_Toc103064077"/>
      <w:bookmarkStart w:id="546" w:name="_Toc215977962"/>
      <w:bookmarkStart w:id="547" w:name="_Toc199814648"/>
      <w:r>
        <w:rPr>
          <w:rStyle w:val="CharSectno"/>
        </w:rPr>
        <w:t>51</w:t>
      </w:r>
      <w:r>
        <w:t>.</w:t>
      </w:r>
      <w:r>
        <w:tab/>
        <w:t>Member to notify College about certain legal actions</w:t>
      </w:r>
      <w:bookmarkEnd w:id="545"/>
      <w:bookmarkEnd w:id="546"/>
      <w:bookmarkEnd w:id="547"/>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548" w:name="_Toc103064078"/>
      <w:bookmarkStart w:id="549" w:name="_Toc215977963"/>
      <w:bookmarkStart w:id="550" w:name="_Toc199814649"/>
      <w:r>
        <w:rPr>
          <w:rStyle w:val="CharSectno"/>
        </w:rPr>
        <w:t>52</w:t>
      </w:r>
      <w:r>
        <w:t>.</w:t>
      </w:r>
      <w:r>
        <w:tab/>
        <w:t>Member to notify College about loss of qualifications</w:t>
      </w:r>
      <w:bookmarkEnd w:id="548"/>
      <w:bookmarkEnd w:id="549"/>
      <w:bookmarkEnd w:id="550"/>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551" w:name="_Toc83010206"/>
      <w:bookmarkStart w:id="552" w:name="_Toc83021604"/>
      <w:bookmarkStart w:id="553" w:name="_Toc96326127"/>
      <w:bookmarkStart w:id="554" w:name="_Toc96505649"/>
      <w:bookmarkStart w:id="555" w:name="_Toc103064079"/>
      <w:bookmarkStart w:id="556" w:name="_Toc171323872"/>
      <w:bookmarkStart w:id="557" w:name="_Toc171325096"/>
      <w:bookmarkStart w:id="558" w:name="_Toc171328407"/>
      <w:bookmarkStart w:id="559" w:name="_Toc171393409"/>
      <w:bookmarkStart w:id="560" w:name="_Toc193172483"/>
      <w:bookmarkStart w:id="561" w:name="_Toc196107316"/>
      <w:bookmarkStart w:id="562" w:name="_Toc196197011"/>
      <w:bookmarkStart w:id="563" w:name="_Toc196797000"/>
      <w:bookmarkStart w:id="564" w:name="_Toc199814650"/>
      <w:bookmarkStart w:id="565" w:name="_Toc213216459"/>
      <w:bookmarkStart w:id="566" w:name="_Toc213233808"/>
      <w:bookmarkStart w:id="567" w:name="_Toc213467181"/>
      <w:bookmarkStart w:id="568" w:name="_Toc215977586"/>
      <w:bookmarkStart w:id="569" w:name="_Toc215977964"/>
      <w:r>
        <w:rPr>
          <w:rStyle w:val="CharDivNo"/>
        </w:rPr>
        <w:t>Division 2</w:t>
      </w:r>
      <w:r>
        <w:t> — </w:t>
      </w:r>
      <w:r>
        <w:rPr>
          <w:rStyle w:val="CharDivText"/>
        </w:rPr>
        <w:t>Criminal record checks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103064080"/>
      <w:bookmarkStart w:id="571" w:name="_Toc215977965"/>
      <w:bookmarkStart w:id="572" w:name="_Toc199814651"/>
      <w:r>
        <w:rPr>
          <w:rStyle w:val="CharSectno"/>
        </w:rPr>
        <w:t>53</w:t>
      </w:r>
      <w:r>
        <w:t>.</w:t>
      </w:r>
      <w:r>
        <w:tab/>
        <w:t>College may request consent to undertake a criminal record check</w:t>
      </w:r>
      <w:bookmarkEnd w:id="570"/>
      <w:bookmarkEnd w:id="571"/>
      <w:bookmarkEnd w:id="572"/>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573" w:name="_Toc103064081"/>
      <w:bookmarkStart w:id="574" w:name="_Toc215977966"/>
      <w:bookmarkStart w:id="575" w:name="_Toc199814652"/>
      <w:r>
        <w:rPr>
          <w:rStyle w:val="CharSectno"/>
        </w:rPr>
        <w:t>54</w:t>
      </w:r>
      <w:r>
        <w:t>.</w:t>
      </w:r>
      <w:r>
        <w:tab/>
        <w:t>Criminal record check</w:t>
      </w:r>
      <w:bookmarkEnd w:id="573"/>
      <w:bookmarkEnd w:id="574"/>
      <w:bookmarkEnd w:id="575"/>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576" w:name="_Toc83010209"/>
      <w:bookmarkStart w:id="577" w:name="_Toc83021607"/>
      <w:bookmarkStart w:id="578" w:name="_Toc96326130"/>
      <w:bookmarkStart w:id="579" w:name="_Toc96505652"/>
      <w:bookmarkStart w:id="580" w:name="_Toc103064082"/>
      <w:bookmarkStart w:id="581" w:name="_Toc171323875"/>
      <w:bookmarkStart w:id="582" w:name="_Toc171325099"/>
      <w:bookmarkStart w:id="583" w:name="_Toc171328410"/>
      <w:bookmarkStart w:id="584" w:name="_Toc171393412"/>
      <w:bookmarkStart w:id="585" w:name="_Toc193172486"/>
      <w:bookmarkStart w:id="586" w:name="_Toc196107319"/>
      <w:bookmarkStart w:id="587" w:name="_Toc196197014"/>
      <w:bookmarkStart w:id="588" w:name="_Toc196797003"/>
      <w:bookmarkStart w:id="589" w:name="_Toc199814653"/>
      <w:bookmarkStart w:id="590" w:name="_Toc213216462"/>
      <w:bookmarkStart w:id="591" w:name="_Toc213233811"/>
      <w:bookmarkStart w:id="592" w:name="_Toc213467184"/>
      <w:bookmarkStart w:id="593" w:name="_Toc215977589"/>
      <w:bookmarkStart w:id="594" w:name="_Toc215977967"/>
      <w:r>
        <w:rPr>
          <w:rStyle w:val="CharPartNo"/>
        </w:rPr>
        <w:t>Part 6</w:t>
      </w:r>
      <w:r>
        <w:rPr>
          <w:rStyle w:val="CharDivNo"/>
        </w:rPr>
        <w:t> </w:t>
      </w:r>
      <w:r>
        <w:t>—</w:t>
      </w:r>
      <w:r>
        <w:rPr>
          <w:rStyle w:val="CharDivText"/>
        </w:rPr>
        <w:t> </w:t>
      </w:r>
      <w:r>
        <w:rPr>
          <w:rStyle w:val="CharPartText"/>
        </w:rPr>
        <w:t>Cancellation of membership in certain instances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103064083"/>
      <w:bookmarkStart w:id="596" w:name="_Toc215977968"/>
      <w:bookmarkStart w:id="597" w:name="_Toc199814654"/>
      <w:r>
        <w:rPr>
          <w:rStyle w:val="CharSectno"/>
        </w:rPr>
        <w:t>55</w:t>
      </w:r>
      <w:r>
        <w:t>.</w:t>
      </w:r>
      <w:r>
        <w:tab/>
        <w:t>Membership to be cancelled where sexual offence involving a child has occurred</w:t>
      </w:r>
      <w:bookmarkEnd w:id="595"/>
      <w:bookmarkEnd w:id="596"/>
      <w:bookmarkEnd w:id="597"/>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598" w:name="_Toc103064084"/>
      <w:bookmarkStart w:id="599" w:name="_Toc215977969"/>
      <w:bookmarkStart w:id="600" w:name="_Toc199814655"/>
      <w:r>
        <w:rPr>
          <w:rStyle w:val="CharSectno"/>
        </w:rPr>
        <w:t>56</w:t>
      </w:r>
      <w:r>
        <w:t>.</w:t>
      </w:r>
      <w:r>
        <w:tab/>
        <w:t>Membership may be cancelled where certain registration requirements not complied with</w:t>
      </w:r>
      <w:bookmarkEnd w:id="598"/>
      <w:bookmarkEnd w:id="599"/>
      <w:bookmarkEnd w:id="600"/>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601" w:name="_Toc103064085"/>
      <w:bookmarkStart w:id="602" w:name="_Toc215977970"/>
      <w:bookmarkStart w:id="603" w:name="_Toc199814656"/>
      <w:r>
        <w:rPr>
          <w:rStyle w:val="CharSectno"/>
        </w:rPr>
        <w:t>57</w:t>
      </w:r>
      <w:r>
        <w:t>.</w:t>
      </w:r>
      <w:r>
        <w:tab/>
        <w:t>Membership to be cancelled where consent to undertake criminal record check not given to College as requested</w:t>
      </w:r>
      <w:bookmarkEnd w:id="601"/>
      <w:bookmarkEnd w:id="602"/>
      <w:bookmarkEnd w:id="603"/>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604" w:name="_Toc103064086"/>
      <w:bookmarkStart w:id="605" w:name="_Toc215977971"/>
      <w:bookmarkStart w:id="606" w:name="_Toc199814657"/>
      <w:r>
        <w:rPr>
          <w:rStyle w:val="CharSectno"/>
        </w:rPr>
        <w:t>58</w:t>
      </w:r>
      <w:r>
        <w:t>.</w:t>
      </w:r>
      <w:r>
        <w:tab/>
        <w:t>Effect of cancellation of membership of College</w:t>
      </w:r>
      <w:bookmarkEnd w:id="604"/>
      <w:bookmarkEnd w:id="605"/>
      <w:bookmarkEnd w:id="606"/>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607" w:name="_Toc103064087"/>
      <w:bookmarkStart w:id="608" w:name="_Toc215977972"/>
      <w:bookmarkStart w:id="609" w:name="_Toc199814658"/>
      <w:r>
        <w:rPr>
          <w:rStyle w:val="CharSectno"/>
        </w:rPr>
        <w:t>59</w:t>
      </w:r>
      <w:r>
        <w:t>.</w:t>
      </w:r>
      <w:r>
        <w:tab/>
        <w:t>Notification to be given of cancellation of membership</w:t>
      </w:r>
      <w:bookmarkEnd w:id="607"/>
      <w:bookmarkEnd w:id="608"/>
      <w:bookmarkEnd w:id="609"/>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610" w:name="_Toc83010215"/>
      <w:bookmarkStart w:id="611" w:name="_Toc83021613"/>
      <w:bookmarkStart w:id="612" w:name="_Toc96326136"/>
      <w:bookmarkStart w:id="613" w:name="_Toc96505658"/>
      <w:bookmarkStart w:id="614" w:name="_Toc103064088"/>
      <w:bookmarkStart w:id="615" w:name="_Toc171323881"/>
      <w:bookmarkStart w:id="616" w:name="_Toc171325105"/>
      <w:bookmarkStart w:id="617" w:name="_Toc171328416"/>
      <w:bookmarkStart w:id="618" w:name="_Toc171393418"/>
      <w:bookmarkStart w:id="619" w:name="_Toc193172492"/>
      <w:bookmarkStart w:id="620" w:name="_Toc196107325"/>
      <w:bookmarkStart w:id="621" w:name="_Toc196197020"/>
      <w:bookmarkStart w:id="622" w:name="_Toc196797009"/>
      <w:bookmarkStart w:id="623" w:name="_Toc199814659"/>
      <w:bookmarkStart w:id="624" w:name="_Toc213216468"/>
      <w:bookmarkStart w:id="625" w:name="_Toc213233817"/>
      <w:bookmarkStart w:id="626" w:name="_Toc213467190"/>
      <w:bookmarkStart w:id="627" w:name="_Toc215977595"/>
      <w:bookmarkStart w:id="628" w:name="_Toc215977973"/>
      <w:r>
        <w:rPr>
          <w:rStyle w:val="CharPartNo"/>
        </w:rPr>
        <w:t>Part 7</w:t>
      </w:r>
      <w:r>
        <w:t> — </w:t>
      </w:r>
      <w:r>
        <w:rPr>
          <w:rStyle w:val="CharPartText"/>
        </w:rPr>
        <w:t>Disciplinary proceedings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3"/>
      </w:pPr>
      <w:bookmarkStart w:id="629" w:name="_Toc83010216"/>
      <w:bookmarkStart w:id="630" w:name="_Toc83021614"/>
      <w:bookmarkStart w:id="631" w:name="_Toc96326137"/>
      <w:bookmarkStart w:id="632" w:name="_Toc96505659"/>
      <w:bookmarkStart w:id="633" w:name="_Toc103064089"/>
      <w:bookmarkStart w:id="634" w:name="_Toc171323882"/>
      <w:bookmarkStart w:id="635" w:name="_Toc171325106"/>
      <w:bookmarkStart w:id="636" w:name="_Toc171328417"/>
      <w:bookmarkStart w:id="637" w:name="_Toc171393419"/>
      <w:bookmarkStart w:id="638" w:name="_Toc193172493"/>
      <w:bookmarkStart w:id="639" w:name="_Toc196107326"/>
      <w:bookmarkStart w:id="640" w:name="_Toc196197021"/>
      <w:bookmarkStart w:id="641" w:name="_Toc196797010"/>
      <w:bookmarkStart w:id="642" w:name="_Toc199814660"/>
      <w:bookmarkStart w:id="643" w:name="_Toc213216469"/>
      <w:bookmarkStart w:id="644" w:name="_Toc213233818"/>
      <w:bookmarkStart w:id="645" w:name="_Toc213467191"/>
      <w:bookmarkStart w:id="646" w:name="_Toc215977596"/>
      <w:bookmarkStart w:id="647" w:name="_Toc215977974"/>
      <w:r>
        <w:rPr>
          <w:rStyle w:val="CharDivNo"/>
        </w:rPr>
        <w:t>Division 1</w:t>
      </w:r>
      <w:r>
        <w:t> — </w:t>
      </w:r>
      <w:r>
        <w:rPr>
          <w:rStyle w:val="CharDivText"/>
        </w:rPr>
        <w:t>Preliminary</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103064090"/>
      <w:bookmarkStart w:id="649" w:name="_Toc199814661"/>
      <w:bookmarkStart w:id="650" w:name="_Toc215977975"/>
      <w:r>
        <w:rPr>
          <w:rStyle w:val="CharSectno"/>
        </w:rPr>
        <w:t>60</w:t>
      </w:r>
      <w:r>
        <w:t>.</w:t>
      </w:r>
      <w:r>
        <w:tab/>
      </w:r>
      <w:bookmarkEnd w:id="648"/>
      <w:del w:id="651" w:author="svcMRProcess" w:date="2018-09-09T16:15:00Z">
        <w:r>
          <w:delText>Interpretation</w:delText>
        </w:r>
      </w:del>
      <w:bookmarkEnd w:id="649"/>
      <w:ins w:id="652" w:author="svcMRProcess" w:date="2018-09-09T16:15:00Z">
        <w:r>
          <w:t>Term used: affected person</w:t>
        </w:r>
      </w:ins>
      <w:bookmarkEnd w:id="650"/>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653" w:name="_Toc103064091"/>
      <w:bookmarkStart w:id="654" w:name="_Toc215977976"/>
      <w:bookmarkStart w:id="655" w:name="_Toc199814662"/>
      <w:r>
        <w:rPr>
          <w:rStyle w:val="CharSectno"/>
        </w:rPr>
        <w:t>61</w:t>
      </w:r>
      <w:r>
        <w:t>.</w:t>
      </w:r>
      <w:r>
        <w:tab/>
        <w:t>Inappropriate and trivial complaints</w:t>
      </w:r>
      <w:bookmarkEnd w:id="653"/>
      <w:bookmarkEnd w:id="654"/>
      <w:bookmarkEnd w:id="655"/>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656" w:name="_Toc83010219"/>
      <w:bookmarkStart w:id="657" w:name="_Toc83021617"/>
      <w:bookmarkStart w:id="658" w:name="_Toc96326140"/>
      <w:bookmarkStart w:id="659" w:name="_Toc96505662"/>
      <w:bookmarkStart w:id="660" w:name="_Toc103064092"/>
      <w:bookmarkStart w:id="661" w:name="_Toc171323885"/>
      <w:bookmarkStart w:id="662" w:name="_Toc171325109"/>
      <w:bookmarkStart w:id="663" w:name="_Toc171328420"/>
      <w:bookmarkStart w:id="664" w:name="_Toc171393422"/>
      <w:bookmarkStart w:id="665" w:name="_Toc193172496"/>
      <w:bookmarkStart w:id="666" w:name="_Toc196107329"/>
      <w:bookmarkStart w:id="667" w:name="_Toc196197024"/>
      <w:bookmarkStart w:id="668" w:name="_Toc196797013"/>
      <w:bookmarkStart w:id="669" w:name="_Toc199814663"/>
      <w:bookmarkStart w:id="670" w:name="_Toc213216472"/>
      <w:bookmarkStart w:id="671" w:name="_Toc213233821"/>
      <w:bookmarkStart w:id="672" w:name="_Toc213467194"/>
      <w:bookmarkStart w:id="673" w:name="_Toc215977599"/>
      <w:bookmarkStart w:id="674" w:name="_Toc215977977"/>
      <w:r>
        <w:rPr>
          <w:rStyle w:val="CharDivNo"/>
        </w:rPr>
        <w:t>Division 2</w:t>
      </w:r>
      <w:r>
        <w:t> — </w:t>
      </w:r>
      <w:r>
        <w:rPr>
          <w:rStyle w:val="CharDivText"/>
        </w:rPr>
        <w:t>Disciplinary action</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pPr>
      <w:bookmarkStart w:id="675" w:name="_Toc103064093"/>
      <w:bookmarkStart w:id="676" w:name="_Toc215977978"/>
      <w:bookmarkStart w:id="677" w:name="_Toc199814664"/>
      <w:r>
        <w:rPr>
          <w:rStyle w:val="CharSectno"/>
        </w:rPr>
        <w:t>62</w:t>
      </w:r>
      <w:r>
        <w:t>.</w:t>
      </w:r>
      <w:r>
        <w:tab/>
        <w:t>Disciplinary action may be ordered for unprofessional conduct</w:t>
      </w:r>
      <w:bookmarkEnd w:id="675"/>
      <w:bookmarkEnd w:id="676"/>
      <w:bookmarkEnd w:id="677"/>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678" w:name="_Toc103064094"/>
      <w:bookmarkStart w:id="679" w:name="_Toc215977979"/>
      <w:bookmarkStart w:id="680" w:name="_Toc199814665"/>
      <w:r>
        <w:rPr>
          <w:rStyle w:val="CharSectno"/>
        </w:rPr>
        <w:t>63</w:t>
      </w:r>
      <w:r>
        <w:t>.</w:t>
      </w:r>
      <w:r>
        <w:tab/>
        <w:t>Unprofessional conduct</w:t>
      </w:r>
      <w:bookmarkEnd w:id="678"/>
      <w:bookmarkEnd w:id="679"/>
      <w:bookmarkEnd w:id="680"/>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681" w:name="_Toc103064095"/>
      <w:bookmarkStart w:id="682" w:name="_Toc215977980"/>
      <w:bookmarkStart w:id="683" w:name="_Toc199814666"/>
      <w:r>
        <w:rPr>
          <w:rStyle w:val="CharSectno"/>
        </w:rPr>
        <w:t>64</w:t>
      </w:r>
      <w:r>
        <w:t>.</w:t>
      </w:r>
      <w:r>
        <w:tab/>
        <w:t>Disciplinary actions</w:t>
      </w:r>
      <w:bookmarkEnd w:id="681"/>
      <w:bookmarkEnd w:id="682"/>
      <w:bookmarkEnd w:id="683"/>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684" w:name="_Toc83010223"/>
      <w:bookmarkStart w:id="685" w:name="_Toc83021621"/>
      <w:bookmarkStart w:id="686" w:name="_Toc96326144"/>
      <w:bookmarkStart w:id="687" w:name="_Toc96505666"/>
      <w:bookmarkStart w:id="688" w:name="_Toc103064096"/>
      <w:bookmarkStart w:id="689" w:name="_Toc171323889"/>
      <w:bookmarkStart w:id="690" w:name="_Toc171325113"/>
      <w:bookmarkStart w:id="691" w:name="_Toc171328424"/>
      <w:bookmarkStart w:id="692" w:name="_Toc171393426"/>
      <w:bookmarkStart w:id="693" w:name="_Toc193172500"/>
      <w:bookmarkStart w:id="694" w:name="_Toc196107333"/>
      <w:bookmarkStart w:id="695" w:name="_Toc196197028"/>
      <w:bookmarkStart w:id="696" w:name="_Toc196797017"/>
      <w:bookmarkStart w:id="697" w:name="_Toc199814667"/>
      <w:bookmarkStart w:id="698" w:name="_Toc213216476"/>
      <w:bookmarkStart w:id="699" w:name="_Toc213233825"/>
      <w:bookmarkStart w:id="700" w:name="_Toc213467198"/>
      <w:bookmarkStart w:id="701" w:name="_Toc215977603"/>
      <w:bookmarkStart w:id="702" w:name="_Toc215977981"/>
      <w:r>
        <w:rPr>
          <w:rStyle w:val="CharDivNo"/>
        </w:rPr>
        <w:t>Division 3</w:t>
      </w:r>
      <w:r>
        <w:t> — </w:t>
      </w:r>
      <w:r>
        <w:rPr>
          <w:rStyle w:val="CharDivText"/>
        </w:rPr>
        <w:t>Inquiries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103064097"/>
      <w:bookmarkStart w:id="704" w:name="_Toc215977982"/>
      <w:bookmarkStart w:id="705" w:name="_Toc199814668"/>
      <w:r>
        <w:rPr>
          <w:rStyle w:val="CharSectno"/>
        </w:rPr>
        <w:t>65</w:t>
      </w:r>
      <w:r>
        <w:t>.</w:t>
      </w:r>
      <w:r>
        <w:tab/>
        <w:t>College or committee to conduct inquiry</w:t>
      </w:r>
      <w:bookmarkEnd w:id="703"/>
      <w:bookmarkEnd w:id="704"/>
      <w:bookmarkEnd w:id="705"/>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706" w:name="_Toc103064098"/>
      <w:bookmarkStart w:id="707" w:name="_Toc215977983"/>
      <w:bookmarkStart w:id="708" w:name="_Toc199814669"/>
      <w:r>
        <w:rPr>
          <w:rStyle w:val="CharSectno"/>
        </w:rPr>
        <w:t>66</w:t>
      </w:r>
      <w:r>
        <w:t>.</w:t>
      </w:r>
      <w:r>
        <w:tab/>
        <w:t>Notice to be given to affected person and attendance of affected person</w:t>
      </w:r>
      <w:bookmarkEnd w:id="706"/>
      <w:bookmarkEnd w:id="707"/>
      <w:bookmarkEnd w:id="708"/>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709" w:name="_Toc103064099"/>
      <w:bookmarkStart w:id="710" w:name="_Toc215977984"/>
      <w:bookmarkStart w:id="711" w:name="_Toc199814670"/>
      <w:r>
        <w:rPr>
          <w:rStyle w:val="CharSectno"/>
        </w:rPr>
        <w:t>67</w:t>
      </w:r>
      <w:r>
        <w:t>.</w:t>
      </w:r>
      <w:r>
        <w:tab/>
        <w:t>Inquiry open to public</w:t>
      </w:r>
      <w:bookmarkEnd w:id="709"/>
      <w:bookmarkEnd w:id="710"/>
      <w:bookmarkEnd w:id="711"/>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712" w:name="_Toc103064100"/>
      <w:bookmarkStart w:id="713" w:name="_Toc215977985"/>
      <w:bookmarkStart w:id="714" w:name="_Toc199814671"/>
      <w:r>
        <w:rPr>
          <w:rStyle w:val="CharSectno"/>
        </w:rPr>
        <w:t>68</w:t>
      </w:r>
      <w:r>
        <w:t>.</w:t>
      </w:r>
      <w:r>
        <w:tab/>
        <w:t>Procedure and evidence</w:t>
      </w:r>
      <w:bookmarkEnd w:id="712"/>
      <w:bookmarkEnd w:id="713"/>
      <w:bookmarkEnd w:id="714"/>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715" w:name="_Toc103064101"/>
      <w:bookmarkStart w:id="716" w:name="_Toc215977986"/>
      <w:bookmarkStart w:id="717" w:name="_Toc199814672"/>
      <w:r>
        <w:rPr>
          <w:rStyle w:val="CharSectno"/>
        </w:rPr>
        <w:t>69</w:t>
      </w:r>
      <w:r>
        <w:t>.</w:t>
      </w:r>
      <w:r>
        <w:tab/>
        <w:t>Rights of affected person as to evidence and witnesses</w:t>
      </w:r>
      <w:bookmarkEnd w:id="715"/>
      <w:bookmarkEnd w:id="716"/>
      <w:bookmarkEnd w:id="717"/>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718" w:name="_Toc103064102"/>
      <w:bookmarkStart w:id="719" w:name="_Toc215977987"/>
      <w:bookmarkStart w:id="720" w:name="_Toc199814673"/>
      <w:r>
        <w:rPr>
          <w:rStyle w:val="CharSectno"/>
        </w:rPr>
        <w:t>70</w:t>
      </w:r>
      <w:r>
        <w:t>.</w:t>
      </w:r>
      <w:r>
        <w:tab/>
        <w:t>Evidence and findings in other proceedings</w:t>
      </w:r>
      <w:bookmarkEnd w:id="718"/>
      <w:bookmarkEnd w:id="719"/>
      <w:bookmarkEnd w:id="720"/>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721" w:name="_Toc103064103"/>
      <w:bookmarkStart w:id="722" w:name="_Toc215977988"/>
      <w:bookmarkStart w:id="723" w:name="_Toc199814674"/>
      <w:r>
        <w:rPr>
          <w:rStyle w:val="CharSectno"/>
        </w:rPr>
        <w:t>71</w:t>
      </w:r>
      <w:r>
        <w:t>.</w:t>
      </w:r>
      <w:r>
        <w:tab/>
        <w:t>Representation at inquiry</w:t>
      </w:r>
      <w:bookmarkEnd w:id="721"/>
      <w:bookmarkEnd w:id="722"/>
      <w:bookmarkEnd w:id="723"/>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 certificated practitioner (within the meaning of the </w:t>
      </w:r>
      <w:r>
        <w:rPr>
          <w:i/>
        </w:rPr>
        <w:t>Legal Practice Act 2003</w:t>
      </w:r>
      <w:r>
        <w:t>)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Heading5"/>
      </w:pPr>
      <w:bookmarkStart w:id="724" w:name="_Toc103064104"/>
      <w:bookmarkStart w:id="725" w:name="_Toc215977989"/>
      <w:bookmarkStart w:id="726" w:name="_Toc199814675"/>
      <w:r>
        <w:rPr>
          <w:rStyle w:val="CharSectno"/>
        </w:rPr>
        <w:t>72</w:t>
      </w:r>
      <w:r>
        <w:t>.</w:t>
      </w:r>
      <w:r>
        <w:tab/>
        <w:t>Powers of inquiry</w:t>
      </w:r>
      <w:bookmarkEnd w:id="724"/>
      <w:bookmarkEnd w:id="725"/>
      <w:bookmarkEnd w:id="726"/>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727" w:name="_Toc103064105"/>
      <w:bookmarkStart w:id="728" w:name="_Toc215977990"/>
      <w:bookmarkStart w:id="729" w:name="_Toc199814676"/>
      <w:r>
        <w:rPr>
          <w:rStyle w:val="CharSectno"/>
        </w:rPr>
        <w:t>73</w:t>
      </w:r>
      <w:r>
        <w:t>.</w:t>
      </w:r>
      <w:r>
        <w:tab/>
        <w:t>Notification of findings</w:t>
      </w:r>
      <w:bookmarkEnd w:id="727"/>
      <w:bookmarkEnd w:id="728"/>
      <w:bookmarkEnd w:id="729"/>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730" w:name="_Toc103064106"/>
      <w:bookmarkStart w:id="731" w:name="_Toc215977991"/>
      <w:bookmarkStart w:id="732" w:name="_Toc199814677"/>
      <w:r>
        <w:rPr>
          <w:rStyle w:val="CharSectno"/>
        </w:rPr>
        <w:t>74</w:t>
      </w:r>
      <w:r>
        <w:t>.</w:t>
      </w:r>
      <w:r>
        <w:tab/>
        <w:t>Record of inquiry</w:t>
      </w:r>
      <w:bookmarkEnd w:id="730"/>
      <w:bookmarkEnd w:id="731"/>
      <w:bookmarkEnd w:id="732"/>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733" w:name="_Toc103064107"/>
      <w:bookmarkStart w:id="734" w:name="_Toc215977992"/>
      <w:bookmarkStart w:id="735" w:name="_Toc199814678"/>
      <w:r>
        <w:rPr>
          <w:rStyle w:val="CharSectno"/>
        </w:rPr>
        <w:t>75</w:t>
      </w:r>
      <w:r>
        <w:t>.</w:t>
      </w:r>
      <w:r>
        <w:tab/>
        <w:t>Publication of adverse findings</w:t>
      </w:r>
      <w:bookmarkEnd w:id="733"/>
      <w:bookmarkEnd w:id="734"/>
      <w:bookmarkEnd w:id="735"/>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736" w:name="_Toc83010235"/>
      <w:bookmarkStart w:id="737" w:name="_Toc83021633"/>
      <w:bookmarkStart w:id="738" w:name="_Toc96326156"/>
      <w:bookmarkStart w:id="739" w:name="_Toc96505678"/>
      <w:bookmarkStart w:id="740" w:name="_Toc103064108"/>
      <w:bookmarkStart w:id="741" w:name="_Toc171323901"/>
      <w:bookmarkStart w:id="742" w:name="_Toc171325125"/>
      <w:bookmarkStart w:id="743" w:name="_Toc171328436"/>
      <w:bookmarkStart w:id="744" w:name="_Toc171393438"/>
      <w:bookmarkStart w:id="745" w:name="_Toc193172512"/>
      <w:bookmarkStart w:id="746" w:name="_Toc196107345"/>
      <w:bookmarkStart w:id="747" w:name="_Toc196197040"/>
      <w:bookmarkStart w:id="748" w:name="_Toc196797029"/>
      <w:bookmarkStart w:id="749" w:name="_Toc199814679"/>
      <w:bookmarkStart w:id="750" w:name="_Toc213216488"/>
      <w:bookmarkStart w:id="751" w:name="_Toc213233837"/>
      <w:bookmarkStart w:id="752" w:name="_Toc213467210"/>
      <w:bookmarkStart w:id="753" w:name="_Toc215977615"/>
      <w:bookmarkStart w:id="754" w:name="_Toc215977993"/>
      <w:r>
        <w:rPr>
          <w:rStyle w:val="CharDivNo"/>
        </w:rPr>
        <w:t>Division 4</w:t>
      </w:r>
      <w:r>
        <w:t> — </w:t>
      </w:r>
      <w:r>
        <w:rPr>
          <w:rStyle w:val="CharDivText"/>
        </w:rPr>
        <w:t>Offences relating to inquiries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rPr>
          <w:snapToGrid w:val="0"/>
        </w:rPr>
      </w:pPr>
      <w:bookmarkStart w:id="755" w:name="_Toc103064109"/>
      <w:bookmarkStart w:id="756" w:name="_Toc215977994"/>
      <w:bookmarkStart w:id="757" w:name="_Toc199814680"/>
      <w:r>
        <w:rPr>
          <w:rStyle w:val="CharSectno"/>
        </w:rPr>
        <w:t>76</w:t>
      </w:r>
      <w:r>
        <w:t>.</w:t>
      </w:r>
      <w:r>
        <w:tab/>
      </w:r>
      <w:r>
        <w:rPr>
          <w:snapToGrid w:val="0"/>
        </w:rPr>
        <w:t>Failure to comply with notice under section 72</w:t>
      </w:r>
      <w:bookmarkEnd w:id="755"/>
      <w:bookmarkEnd w:id="756"/>
      <w:bookmarkEnd w:id="757"/>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758" w:name="_Toc103064110"/>
      <w:bookmarkStart w:id="759" w:name="_Toc215977995"/>
      <w:bookmarkStart w:id="760" w:name="_Toc199814681"/>
      <w:r>
        <w:rPr>
          <w:rStyle w:val="CharSectno"/>
        </w:rPr>
        <w:t>77</w:t>
      </w:r>
      <w:r>
        <w:t>.</w:t>
      </w:r>
      <w:r>
        <w:tab/>
        <w:t>Disruption of</w:t>
      </w:r>
      <w:r>
        <w:rPr>
          <w:snapToGrid w:val="0"/>
        </w:rPr>
        <w:t xml:space="preserve"> inquiry</w:t>
      </w:r>
      <w:bookmarkEnd w:id="758"/>
      <w:bookmarkEnd w:id="759"/>
      <w:bookmarkEnd w:id="760"/>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761" w:name="_Toc83010238"/>
      <w:bookmarkStart w:id="762" w:name="_Toc83021636"/>
      <w:bookmarkStart w:id="763" w:name="_Toc96326159"/>
      <w:bookmarkStart w:id="764" w:name="_Toc96505681"/>
      <w:bookmarkStart w:id="765" w:name="_Toc103064111"/>
      <w:bookmarkStart w:id="766" w:name="_Toc171323904"/>
      <w:bookmarkStart w:id="767" w:name="_Toc171325128"/>
      <w:bookmarkStart w:id="768" w:name="_Toc171328439"/>
      <w:bookmarkStart w:id="769" w:name="_Toc171393441"/>
      <w:bookmarkStart w:id="770" w:name="_Toc193172515"/>
      <w:bookmarkStart w:id="771" w:name="_Toc196107348"/>
      <w:bookmarkStart w:id="772" w:name="_Toc196197043"/>
      <w:bookmarkStart w:id="773" w:name="_Toc196797032"/>
      <w:bookmarkStart w:id="774" w:name="_Toc199814682"/>
      <w:bookmarkStart w:id="775" w:name="_Toc213216491"/>
      <w:bookmarkStart w:id="776" w:name="_Toc213233840"/>
      <w:bookmarkStart w:id="777" w:name="_Toc213467213"/>
      <w:bookmarkStart w:id="778" w:name="_Toc215977618"/>
      <w:bookmarkStart w:id="779" w:name="_Toc215977996"/>
      <w:r>
        <w:rPr>
          <w:rStyle w:val="CharDivNo"/>
        </w:rPr>
        <w:t>Division 5</w:t>
      </w:r>
      <w:r>
        <w:t> — </w:t>
      </w:r>
      <w:r>
        <w:rPr>
          <w:rStyle w:val="CharDivText"/>
        </w:rPr>
        <w:t>Miscellaneous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103064112"/>
      <w:bookmarkStart w:id="781" w:name="_Toc215977997"/>
      <w:bookmarkStart w:id="782" w:name="_Toc199814683"/>
      <w:r>
        <w:rPr>
          <w:rStyle w:val="CharSectno"/>
        </w:rPr>
        <w:t>78</w:t>
      </w:r>
      <w:r>
        <w:t>.</w:t>
      </w:r>
      <w:r>
        <w:tab/>
        <w:t>Cancellation of conditions</w:t>
      </w:r>
      <w:bookmarkEnd w:id="780"/>
      <w:bookmarkEnd w:id="781"/>
      <w:bookmarkEnd w:id="782"/>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783" w:name="_Toc103064113"/>
      <w:bookmarkStart w:id="784" w:name="_Toc215977998"/>
      <w:bookmarkStart w:id="785" w:name="_Toc199814684"/>
      <w:r>
        <w:rPr>
          <w:rStyle w:val="CharSectno"/>
        </w:rPr>
        <w:t>79</w:t>
      </w:r>
      <w:r>
        <w:t>.</w:t>
      </w:r>
      <w:r>
        <w:tab/>
        <w:t>Suspension</w:t>
      </w:r>
      <w:bookmarkEnd w:id="783"/>
      <w:bookmarkEnd w:id="784"/>
      <w:bookmarkEnd w:id="785"/>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786" w:name="_Toc103064114"/>
      <w:bookmarkStart w:id="787" w:name="_Toc215977999"/>
      <w:bookmarkStart w:id="788" w:name="_Toc199814685"/>
      <w:r>
        <w:rPr>
          <w:rStyle w:val="CharSectno"/>
        </w:rPr>
        <w:t>80</w:t>
      </w:r>
      <w:r>
        <w:t>.</w:t>
      </w:r>
      <w:r>
        <w:tab/>
      </w:r>
      <w:r>
        <w:rPr>
          <w:snapToGrid w:val="0"/>
        </w:rPr>
        <w:t>Publication of proceedings etc.</w:t>
      </w:r>
      <w:bookmarkEnd w:id="786"/>
      <w:bookmarkEnd w:id="787"/>
      <w:bookmarkEnd w:id="788"/>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789" w:name="_Toc83010242"/>
      <w:bookmarkStart w:id="790" w:name="_Toc83021640"/>
      <w:bookmarkStart w:id="791" w:name="_Toc96326163"/>
      <w:bookmarkStart w:id="792" w:name="_Toc96505685"/>
      <w:bookmarkStart w:id="793" w:name="_Toc103064115"/>
      <w:bookmarkStart w:id="794" w:name="_Toc171323908"/>
      <w:bookmarkStart w:id="795" w:name="_Toc171325132"/>
      <w:bookmarkStart w:id="796" w:name="_Toc171328443"/>
      <w:bookmarkStart w:id="797" w:name="_Toc171393445"/>
      <w:bookmarkStart w:id="798" w:name="_Toc193172519"/>
      <w:bookmarkStart w:id="799" w:name="_Toc196107352"/>
      <w:bookmarkStart w:id="800" w:name="_Toc196197047"/>
      <w:bookmarkStart w:id="801" w:name="_Toc196797036"/>
      <w:bookmarkStart w:id="802" w:name="_Toc199814686"/>
      <w:bookmarkStart w:id="803" w:name="_Toc213216495"/>
      <w:bookmarkStart w:id="804" w:name="_Toc213233844"/>
      <w:bookmarkStart w:id="805" w:name="_Toc213467217"/>
      <w:bookmarkStart w:id="806" w:name="_Toc215977622"/>
      <w:bookmarkStart w:id="807" w:name="_Toc215978000"/>
      <w:r>
        <w:rPr>
          <w:rStyle w:val="CharPartNo"/>
        </w:rPr>
        <w:t>Part 8</w:t>
      </w:r>
      <w:r>
        <w:rPr>
          <w:rStyle w:val="CharDivNo"/>
        </w:rPr>
        <w:t> </w:t>
      </w:r>
      <w:r>
        <w:t>—</w:t>
      </w:r>
      <w:r>
        <w:rPr>
          <w:rStyle w:val="CharDivText"/>
        </w:rPr>
        <w:t> </w:t>
      </w:r>
      <w:r>
        <w:rPr>
          <w:rStyle w:val="CharPartText"/>
        </w:rPr>
        <w:t>Review of certain decisions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rPr>
          <w:snapToGrid w:val="0"/>
        </w:rPr>
      </w:pPr>
      <w:bookmarkStart w:id="808" w:name="_Toc103064116"/>
      <w:bookmarkStart w:id="809" w:name="_Toc215978001"/>
      <w:bookmarkStart w:id="810" w:name="_Toc199814687"/>
      <w:r>
        <w:rPr>
          <w:rStyle w:val="CharSectno"/>
        </w:rPr>
        <w:t>81</w:t>
      </w:r>
      <w:r>
        <w:t>.</w:t>
      </w:r>
      <w:r>
        <w:tab/>
        <w:t>Review</w:t>
      </w:r>
      <w:bookmarkEnd w:id="808"/>
      <w:bookmarkEnd w:id="809"/>
      <w:bookmarkEnd w:id="810"/>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811" w:name="_Toc83010244"/>
      <w:bookmarkStart w:id="812" w:name="_Toc83021642"/>
      <w:bookmarkStart w:id="813" w:name="_Toc96326165"/>
      <w:bookmarkStart w:id="814" w:name="_Toc96505687"/>
      <w:bookmarkStart w:id="815" w:name="_Toc103064117"/>
      <w:bookmarkStart w:id="816" w:name="_Toc171323910"/>
      <w:bookmarkStart w:id="817" w:name="_Toc171325134"/>
      <w:bookmarkStart w:id="818" w:name="_Toc171328445"/>
      <w:bookmarkStart w:id="819" w:name="_Toc171393447"/>
      <w:bookmarkStart w:id="820" w:name="_Toc193172521"/>
      <w:bookmarkStart w:id="821" w:name="_Toc196107354"/>
      <w:bookmarkStart w:id="822" w:name="_Toc196197049"/>
      <w:bookmarkStart w:id="823" w:name="_Toc196797038"/>
      <w:bookmarkStart w:id="824" w:name="_Toc199814688"/>
      <w:bookmarkStart w:id="825" w:name="_Toc213216497"/>
      <w:bookmarkStart w:id="826" w:name="_Toc213233846"/>
      <w:bookmarkStart w:id="827" w:name="_Toc213467219"/>
      <w:bookmarkStart w:id="828" w:name="_Toc215977624"/>
      <w:bookmarkStart w:id="829" w:name="_Toc215978002"/>
      <w:r>
        <w:rPr>
          <w:rStyle w:val="CharPartNo"/>
        </w:rPr>
        <w:t>Part 9</w:t>
      </w:r>
      <w:r>
        <w:rPr>
          <w:rStyle w:val="CharDivNo"/>
        </w:rPr>
        <w:t> </w:t>
      </w:r>
      <w:r>
        <w:t>—</w:t>
      </w:r>
      <w:r>
        <w:rPr>
          <w:rStyle w:val="CharDivText"/>
        </w:rPr>
        <w:t> </w:t>
      </w:r>
      <w:r>
        <w:rPr>
          <w:rStyle w:val="CharPartText"/>
        </w:rPr>
        <w:t>Miscellaneous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pPr>
      <w:bookmarkStart w:id="830" w:name="_Toc103064118"/>
      <w:bookmarkStart w:id="831" w:name="_Toc215978003"/>
      <w:bookmarkStart w:id="832" w:name="_Toc199814689"/>
      <w:r>
        <w:rPr>
          <w:rStyle w:val="CharSectno"/>
        </w:rPr>
        <w:t>82</w:t>
      </w:r>
      <w:r>
        <w:t>.</w:t>
      </w:r>
      <w:r>
        <w:tab/>
        <w:t>False or misleading information</w:t>
      </w:r>
      <w:bookmarkEnd w:id="830"/>
      <w:bookmarkEnd w:id="831"/>
      <w:bookmarkEnd w:id="832"/>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833" w:name="_Toc103064119"/>
      <w:bookmarkStart w:id="834" w:name="_Toc215978004"/>
      <w:bookmarkStart w:id="835" w:name="_Toc199814690"/>
      <w:r>
        <w:rPr>
          <w:rStyle w:val="CharSectno"/>
        </w:rPr>
        <w:t>83</w:t>
      </w:r>
      <w:r>
        <w:t>.</w:t>
      </w:r>
      <w:r>
        <w:tab/>
        <w:t>Pretending to be entitled to teach in a school</w:t>
      </w:r>
      <w:bookmarkEnd w:id="833"/>
      <w:bookmarkEnd w:id="834"/>
      <w:bookmarkEnd w:id="835"/>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836" w:name="_Toc103064120"/>
      <w:bookmarkStart w:id="837" w:name="_Toc215978005"/>
      <w:bookmarkStart w:id="838" w:name="_Toc199814691"/>
      <w:r>
        <w:rPr>
          <w:rStyle w:val="CharSectno"/>
        </w:rPr>
        <w:t>84</w:t>
      </w:r>
      <w:r>
        <w:t>.</w:t>
      </w:r>
      <w:r>
        <w:tab/>
        <w:t>Legal proceedings</w:t>
      </w:r>
      <w:bookmarkEnd w:id="836"/>
      <w:bookmarkEnd w:id="837"/>
      <w:bookmarkEnd w:id="838"/>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839" w:name="_Toc103064121"/>
      <w:bookmarkStart w:id="840" w:name="_Toc215978006"/>
      <w:bookmarkStart w:id="841" w:name="_Toc199814692"/>
      <w:r>
        <w:rPr>
          <w:rStyle w:val="CharSectno"/>
        </w:rPr>
        <w:t>85</w:t>
      </w:r>
      <w:r>
        <w:t>.</w:t>
      </w:r>
      <w:r>
        <w:tab/>
        <w:t>Rules</w:t>
      </w:r>
      <w:bookmarkEnd w:id="839"/>
      <w:bookmarkEnd w:id="840"/>
      <w:bookmarkEnd w:id="841"/>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842" w:name="_Toc103064122"/>
      <w:bookmarkStart w:id="843" w:name="_Toc215978007"/>
      <w:bookmarkStart w:id="844" w:name="_Toc199814693"/>
      <w:r>
        <w:rPr>
          <w:rStyle w:val="CharSectno"/>
        </w:rPr>
        <w:t>86</w:t>
      </w:r>
      <w:r>
        <w:t>.</w:t>
      </w:r>
      <w:r>
        <w:tab/>
        <w:t>Regulations</w:t>
      </w:r>
      <w:bookmarkEnd w:id="842"/>
      <w:bookmarkEnd w:id="843"/>
      <w:bookmarkEnd w:id="844"/>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845" w:name="_Toc103064123"/>
      <w:bookmarkStart w:id="846" w:name="_Toc215978008"/>
      <w:bookmarkStart w:id="847" w:name="_Toc199814694"/>
      <w:r>
        <w:rPr>
          <w:rStyle w:val="CharSectno"/>
        </w:rPr>
        <w:t>87</w:t>
      </w:r>
      <w:r>
        <w:t>.</w:t>
      </w:r>
      <w:r>
        <w:tab/>
        <w:t>Forms may be approved</w:t>
      </w:r>
      <w:bookmarkEnd w:id="845"/>
      <w:bookmarkEnd w:id="846"/>
      <w:bookmarkEnd w:id="847"/>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Heading5"/>
        <w:rPr>
          <w:del w:id="848" w:author="svcMRProcess" w:date="2018-09-09T16:15:00Z"/>
        </w:rPr>
      </w:pPr>
      <w:bookmarkStart w:id="849" w:name="_Toc103064124"/>
      <w:bookmarkStart w:id="850" w:name="_Toc199814695"/>
      <w:bookmarkStart w:id="851" w:name="_Toc103064125"/>
      <w:del w:id="852" w:author="svcMRProcess" w:date="2018-09-09T16:15:00Z">
        <w:r>
          <w:rPr>
            <w:rStyle w:val="CharSectno"/>
          </w:rPr>
          <w:delText>88</w:delText>
        </w:r>
        <w:r>
          <w:delText>.</w:delText>
        </w:r>
        <w:r>
          <w:tab/>
          <w:delText>Consequential amendments</w:delText>
        </w:r>
        <w:bookmarkEnd w:id="849"/>
        <w:bookmarkEnd w:id="850"/>
      </w:del>
    </w:p>
    <w:p>
      <w:pPr>
        <w:pStyle w:val="Subsection"/>
        <w:rPr>
          <w:del w:id="853" w:author="svcMRProcess" w:date="2018-09-09T16:15:00Z"/>
        </w:rPr>
      </w:pPr>
      <w:del w:id="854" w:author="svcMRProcess" w:date="2018-09-09T16:15:00Z">
        <w:r>
          <w:tab/>
        </w:r>
        <w:r>
          <w:tab/>
          <w:delText>Schedule 3 has effect.</w:delText>
        </w:r>
      </w:del>
    </w:p>
    <w:p>
      <w:pPr>
        <w:pStyle w:val="Ednotesection"/>
        <w:rPr>
          <w:ins w:id="855" w:author="svcMRProcess" w:date="2018-09-09T16:15:00Z"/>
        </w:rPr>
      </w:pPr>
      <w:ins w:id="856" w:author="svcMRProcess" w:date="2018-09-09T16:15:00Z">
        <w:r>
          <w:t>[</w:t>
        </w:r>
        <w:r>
          <w:rPr>
            <w:b/>
            <w:bCs/>
          </w:rPr>
          <w:t>88.</w:t>
        </w:r>
        <w:r>
          <w:tab/>
          <w:t>Omitted under the Reprints Act 1984 s. 7(4)(e).]</w:t>
        </w:r>
      </w:ins>
    </w:p>
    <w:p>
      <w:pPr>
        <w:pStyle w:val="Heading5"/>
      </w:pPr>
      <w:bookmarkStart w:id="857" w:name="_Toc215978009"/>
      <w:bookmarkStart w:id="858" w:name="_Toc199814696"/>
      <w:r>
        <w:rPr>
          <w:rStyle w:val="CharSectno"/>
        </w:rPr>
        <w:t>89</w:t>
      </w:r>
      <w:r>
        <w:t>.</w:t>
      </w:r>
      <w:r>
        <w:tab/>
        <w:t>Transitional provisions</w:t>
      </w:r>
      <w:bookmarkEnd w:id="851"/>
      <w:bookmarkEnd w:id="857"/>
      <w:bookmarkEnd w:id="858"/>
    </w:p>
    <w:p>
      <w:pPr>
        <w:pStyle w:val="Subsection"/>
      </w:pPr>
      <w:r>
        <w:tab/>
      </w:r>
      <w:r>
        <w:tab/>
        <w:t>Schedule 4 has effect.</w:t>
      </w:r>
    </w:p>
    <w:p>
      <w:pPr>
        <w:pStyle w:val="Heading5"/>
      </w:pPr>
      <w:bookmarkStart w:id="859" w:name="_Toc103064126"/>
      <w:bookmarkStart w:id="860" w:name="_Toc215978010"/>
      <w:bookmarkStart w:id="861" w:name="_Toc199814697"/>
      <w:r>
        <w:rPr>
          <w:rStyle w:val="CharSectno"/>
        </w:rPr>
        <w:t>90</w:t>
      </w:r>
      <w:r>
        <w:t>.</w:t>
      </w:r>
      <w:r>
        <w:tab/>
        <w:t>Review of Act</w:t>
      </w:r>
      <w:bookmarkEnd w:id="859"/>
      <w:bookmarkEnd w:id="860"/>
      <w:bookmarkEnd w:id="861"/>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62" w:name="_Toc103064127"/>
      <w:bookmarkStart w:id="863" w:name="_Toc171323920"/>
      <w:bookmarkStart w:id="864" w:name="_Toc171325144"/>
      <w:bookmarkStart w:id="865" w:name="_Toc171328455"/>
      <w:bookmarkStart w:id="866" w:name="_Toc171393457"/>
      <w:bookmarkStart w:id="867" w:name="_Toc193172531"/>
      <w:bookmarkStart w:id="868" w:name="_Toc196107364"/>
      <w:bookmarkStart w:id="869" w:name="_Toc196197059"/>
      <w:bookmarkStart w:id="870" w:name="_Toc196797048"/>
      <w:bookmarkStart w:id="871" w:name="_Toc199814698"/>
      <w:bookmarkStart w:id="872" w:name="_Toc213216507"/>
      <w:bookmarkStart w:id="873" w:name="_Toc213233856"/>
      <w:bookmarkStart w:id="874" w:name="_Toc213467229"/>
      <w:bookmarkStart w:id="875" w:name="_Toc215977633"/>
      <w:bookmarkStart w:id="876" w:name="_Toc215978011"/>
      <w:r>
        <w:rPr>
          <w:rStyle w:val="CharSchNo"/>
        </w:rPr>
        <w:t>Schedule 1</w:t>
      </w:r>
      <w:r>
        <w:t xml:space="preserve"> — </w:t>
      </w:r>
      <w:r>
        <w:rPr>
          <w:rStyle w:val="CharSchText"/>
        </w:rPr>
        <w:t>Constitution and proceedings of Board</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yShoulderClause"/>
      </w:pPr>
      <w:r>
        <w:t>[s. 10]</w:t>
      </w:r>
    </w:p>
    <w:p>
      <w:pPr>
        <w:pStyle w:val="yHeading3"/>
        <w:outlineLvl w:val="0"/>
      </w:pPr>
      <w:bookmarkStart w:id="877" w:name="_Toc103064128"/>
      <w:bookmarkStart w:id="878" w:name="_Toc171323921"/>
      <w:bookmarkStart w:id="879" w:name="_Toc171325145"/>
      <w:bookmarkStart w:id="880" w:name="_Toc171328456"/>
      <w:bookmarkStart w:id="881" w:name="_Toc171393458"/>
      <w:bookmarkStart w:id="882" w:name="_Toc193172532"/>
      <w:bookmarkStart w:id="883" w:name="_Toc196107365"/>
      <w:bookmarkStart w:id="884" w:name="_Toc196197060"/>
      <w:bookmarkStart w:id="885" w:name="_Toc196797049"/>
      <w:bookmarkStart w:id="886" w:name="_Toc199814699"/>
      <w:bookmarkStart w:id="887" w:name="_Toc213216508"/>
      <w:bookmarkStart w:id="888" w:name="_Toc213233857"/>
      <w:bookmarkStart w:id="889" w:name="_Toc213467230"/>
      <w:bookmarkStart w:id="890" w:name="_Toc215977634"/>
      <w:bookmarkStart w:id="891" w:name="_Toc215978012"/>
      <w:r>
        <w:rPr>
          <w:rStyle w:val="CharSDivNo"/>
        </w:rPr>
        <w:t>Division 1</w:t>
      </w:r>
      <w:r>
        <w:rPr>
          <w:sz w:val="30"/>
        </w:rPr>
        <w:t xml:space="preserve"> — </w:t>
      </w:r>
      <w:r>
        <w:rPr>
          <w:rStyle w:val="CharSDivText"/>
        </w:rPr>
        <w:t>General provisions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yHeading5"/>
        <w:outlineLvl w:val="0"/>
      </w:pPr>
      <w:bookmarkStart w:id="892" w:name="_Toc168973454"/>
      <w:bookmarkStart w:id="893" w:name="_Toc171321255"/>
      <w:bookmarkStart w:id="894" w:name="_Toc171323400"/>
      <w:bookmarkStart w:id="895" w:name="_Toc215978013"/>
      <w:bookmarkStart w:id="896" w:name="_Toc199814700"/>
      <w:bookmarkStart w:id="897" w:name="_Toc103064131"/>
      <w:r>
        <w:rPr>
          <w:rStyle w:val="CharSClsNo"/>
        </w:rPr>
        <w:t>1</w:t>
      </w:r>
      <w:r>
        <w:t>.</w:t>
      </w:r>
      <w:r>
        <w:rPr>
          <w:b w:val="0"/>
        </w:rPr>
        <w:tab/>
      </w:r>
      <w:r>
        <w:t>Terms used</w:t>
      </w:r>
      <w:bookmarkEnd w:id="892"/>
      <w:bookmarkEnd w:id="893"/>
      <w:bookmarkEnd w:id="894"/>
      <w:bookmarkEnd w:id="895"/>
      <w:del w:id="898" w:author="svcMRProcess" w:date="2018-09-09T16:15:00Z">
        <w:r>
          <w:delText xml:space="preserve"> in this Schedule</w:delText>
        </w:r>
      </w:del>
      <w:bookmarkEnd w:id="896"/>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899" w:name="_Toc168973455"/>
      <w:bookmarkStart w:id="900" w:name="_Toc171321256"/>
      <w:bookmarkStart w:id="901" w:name="_Toc171323401"/>
      <w:bookmarkStart w:id="902" w:name="_Toc215978014"/>
      <w:bookmarkStart w:id="903" w:name="_Toc199814701"/>
      <w:r>
        <w:rPr>
          <w:rStyle w:val="CharSClsNo"/>
        </w:rPr>
        <w:t>2</w:t>
      </w:r>
      <w:r>
        <w:t>.</w:t>
      </w:r>
      <w:r>
        <w:rPr>
          <w:b w:val="0"/>
        </w:rPr>
        <w:tab/>
      </w:r>
      <w:r>
        <w:t>Terms of office</w:t>
      </w:r>
      <w:bookmarkEnd w:id="899"/>
      <w:bookmarkEnd w:id="900"/>
      <w:bookmarkEnd w:id="901"/>
      <w:bookmarkEnd w:id="902"/>
      <w:bookmarkEnd w:id="903"/>
    </w:p>
    <w:p>
      <w:pPr>
        <w:pStyle w:val="ySubsection"/>
      </w:pPr>
      <w:r>
        <w:tab/>
        <w:t>(1)</w:t>
      </w:r>
      <w:r>
        <w:tab/>
        <w:t>An appointed member holds office for the period, not exceeding 3</w:t>
      </w:r>
      <w:del w:id="904" w:author="svcMRProcess" w:date="2018-09-09T16:15:00Z">
        <w:r>
          <w:delText xml:space="preserve"> </w:delText>
        </w:r>
      </w:del>
      <w:ins w:id="905" w:author="svcMRProcess" w:date="2018-09-09T16:15:00Z">
        <w:r>
          <w:t> </w:t>
        </w:r>
      </w:ins>
      <w:r>
        <w:t xml:space="preserve">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occurring by effluxion of time holds office for the period ending 3</w:t>
      </w:r>
      <w:del w:id="906" w:author="svcMRProcess" w:date="2018-09-09T16:15:00Z">
        <w:r>
          <w:delText xml:space="preserve"> </w:delText>
        </w:r>
      </w:del>
      <w:ins w:id="907" w:author="svcMRProcess" w:date="2018-09-09T16:15:00Z">
        <w:r>
          <w:t> </w:t>
        </w:r>
      </w:ins>
      <w:r>
        <w:t xml:space="preserve">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w:t>
      </w:r>
      <w:del w:id="908" w:author="svcMRProcess" w:date="2018-09-09T16:15:00Z">
        <w:r>
          <w:delText xml:space="preserve"> </w:delText>
        </w:r>
      </w:del>
      <w:ins w:id="909" w:author="svcMRProcess" w:date="2018-09-09T16:15:00Z">
        <w:r>
          <w:t> </w:t>
        </w:r>
      </w:ins>
      <w:r>
        <w:t>years after the day on which it is published under subclause (11)(b).</w:t>
      </w:r>
    </w:p>
    <w:p>
      <w:pPr>
        <w:pStyle w:val="yFootnotesection"/>
      </w:pPr>
      <w:r>
        <w:tab/>
        <w:t>[Clause 2 inserted by No. 18 of 2007 s. 6(1).]</w:t>
      </w:r>
    </w:p>
    <w:p>
      <w:pPr>
        <w:pStyle w:val="yHeading5"/>
        <w:outlineLvl w:val="0"/>
      </w:pPr>
      <w:bookmarkStart w:id="910" w:name="_Toc215978015"/>
      <w:bookmarkStart w:id="911" w:name="_Toc199814702"/>
      <w:r>
        <w:rPr>
          <w:rStyle w:val="CharSClsNo"/>
        </w:rPr>
        <w:t>3</w:t>
      </w:r>
      <w:r>
        <w:t>.</w:t>
      </w:r>
      <w:r>
        <w:tab/>
        <w:t>Vacancy in the office of an elected member</w:t>
      </w:r>
      <w:bookmarkEnd w:id="897"/>
      <w:bookmarkEnd w:id="910"/>
      <w:bookmarkEnd w:id="911"/>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912"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913" w:name="_Toc215978016"/>
      <w:bookmarkStart w:id="914" w:name="_Toc199814703"/>
      <w:r>
        <w:rPr>
          <w:rStyle w:val="CharSClsNo"/>
        </w:rPr>
        <w:t>4</w:t>
      </w:r>
      <w:r>
        <w:t>.</w:t>
      </w:r>
      <w:r>
        <w:tab/>
        <w:t>Resignation, removal etc.</w:t>
      </w:r>
      <w:bookmarkEnd w:id="912"/>
      <w:bookmarkEnd w:id="913"/>
      <w:bookmarkEnd w:id="914"/>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915" w:name="_Toc103064133"/>
      <w:bookmarkStart w:id="916" w:name="_Toc215978017"/>
      <w:bookmarkStart w:id="917" w:name="_Toc199814704"/>
      <w:r>
        <w:rPr>
          <w:rStyle w:val="CharSClsNo"/>
        </w:rPr>
        <w:t>5</w:t>
      </w:r>
      <w:r>
        <w:t>.</w:t>
      </w:r>
      <w:r>
        <w:tab/>
        <w:t>Chairperson and deputy chairperson</w:t>
      </w:r>
      <w:bookmarkEnd w:id="915"/>
      <w:bookmarkEnd w:id="916"/>
      <w:bookmarkEnd w:id="917"/>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918"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919" w:name="_Toc215978018"/>
      <w:bookmarkStart w:id="920" w:name="_Toc199814705"/>
      <w:r>
        <w:rPr>
          <w:rStyle w:val="CharSClsNo"/>
        </w:rPr>
        <w:t>6</w:t>
      </w:r>
      <w:r>
        <w:t>.</w:t>
      </w:r>
      <w:r>
        <w:tab/>
        <w:t>Leave of absence</w:t>
      </w:r>
      <w:bookmarkEnd w:id="918"/>
      <w:bookmarkEnd w:id="919"/>
      <w:bookmarkEnd w:id="920"/>
    </w:p>
    <w:p>
      <w:pPr>
        <w:pStyle w:val="ySubsection"/>
      </w:pPr>
      <w:r>
        <w:tab/>
      </w:r>
      <w:r>
        <w:tab/>
        <w:t>The Board may grant leave of absence to a member on such terms and conditions as it thinks fit.</w:t>
      </w:r>
    </w:p>
    <w:p>
      <w:pPr>
        <w:pStyle w:val="yHeading5"/>
        <w:outlineLvl w:val="0"/>
      </w:pPr>
      <w:bookmarkStart w:id="921" w:name="_Toc103064135"/>
      <w:bookmarkStart w:id="922" w:name="_Toc215978019"/>
      <w:bookmarkStart w:id="923" w:name="_Toc199814706"/>
      <w:r>
        <w:rPr>
          <w:rStyle w:val="CharSClsNo"/>
        </w:rPr>
        <w:t>7</w:t>
      </w:r>
      <w:r>
        <w:t>.</w:t>
      </w:r>
      <w:r>
        <w:tab/>
        <w:t>Calling of meetings</w:t>
      </w:r>
      <w:bookmarkEnd w:id="921"/>
      <w:bookmarkEnd w:id="922"/>
      <w:bookmarkEnd w:id="923"/>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924" w:name="_Toc103064136"/>
      <w:bookmarkStart w:id="925" w:name="_Toc215978020"/>
      <w:bookmarkStart w:id="926" w:name="_Toc199814707"/>
      <w:r>
        <w:rPr>
          <w:rStyle w:val="CharSClsNo"/>
        </w:rPr>
        <w:t>8</w:t>
      </w:r>
      <w:r>
        <w:t>.</w:t>
      </w:r>
      <w:r>
        <w:tab/>
        <w:t>Presiding officer</w:t>
      </w:r>
      <w:bookmarkEnd w:id="924"/>
      <w:bookmarkEnd w:id="925"/>
      <w:bookmarkEnd w:id="926"/>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927" w:name="_Toc103064137"/>
      <w:bookmarkStart w:id="928" w:name="_Toc215978021"/>
      <w:bookmarkStart w:id="929" w:name="_Toc199814708"/>
      <w:r>
        <w:rPr>
          <w:rStyle w:val="CharSClsNo"/>
        </w:rPr>
        <w:t>9</w:t>
      </w:r>
      <w:r>
        <w:t>.</w:t>
      </w:r>
      <w:r>
        <w:tab/>
        <w:t>Voting</w:t>
      </w:r>
      <w:bookmarkEnd w:id="927"/>
      <w:bookmarkEnd w:id="928"/>
      <w:bookmarkEnd w:id="929"/>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930" w:name="_Toc103064138"/>
      <w:bookmarkStart w:id="931" w:name="_Toc215978022"/>
      <w:bookmarkStart w:id="932" w:name="_Toc199814709"/>
      <w:r>
        <w:rPr>
          <w:rStyle w:val="CharSClsNo"/>
        </w:rPr>
        <w:t>10</w:t>
      </w:r>
      <w:r>
        <w:t>.</w:t>
      </w:r>
      <w:r>
        <w:tab/>
        <w:t>Minutes</w:t>
      </w:r>
      <w:bookmarkEnd w:id="930"/>
      <w:bookmarkEnd w:id="931"/>
      <w:bookmarkEnd w:id="932"/>
    </w:p>
    <w:p>
      <w:pPr>
        <w:pStyle w:val="ySubsection"/>
      </w:pPr>
      <w:r>
        <w:tab/>
      </w:r>
      <w:r>
        <w:tab/>
        <w:t>The Board is to cause accurate minutes to be kept of the proceedings at its meetings.</w:t>
      </w:r>
    </w:p>
    <w:p>
      <w:pPr>
        <w:pStyle w:val="yHeading5"/>
        <w:outlineLvl w:val="0"/>
      </w:pPr>
      <w:bookmarkStart w:id="933" w:name="_Toc103064139"/>
      <w:bookmarkStart w:id="934" w:name="_Toc215978023"/>
      <w:bookmarkStart w:id="935" w:name="_Toc199814710"/>
      <w:r>
        <w:rPr>
          <w:rStyle w:val="CharSClsNo"/>
        </w:rPr>
        <w:t>11</w:t>
      </w:r>
      <w:r>
        <w:t>.</w:t>
      </w:r>
      <w:r>
        <w:tab/>
        <w:t>Resolution without meeting</w:t>
      </w:r>
      <w:bookmarkEnd w:id="933"/>
      <w:bookmarkEnd w:id="934"/>
      <w:bookmarkEnd w:id="935"/>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936" w:name="_Toc103064140"/>
      <w:bookmarkStart w:id="937" w:name="_Toc215978024"/>
      <w:bookmarkStart w:id="938" w:name="_Toc199814711"/>
      <w:r>
        <w:rPr>
          <w:rStyle w:val="CharSClsNo"/>
        </w:rPr>
        <w:t>12</w:t>
      </w:r>
      <w:r>
        <w:t>.</w:t>
      </w:r>
      <w:r>
        <w:tab/>
        <w:t>Telephone or video meetings</w:t>
      </w:r>
      <w:bookmarkEnd w:id="936"/>
      <w:bookmarkEnd w:id="937"/>
      <w:bookmarkEnd w:id="938"/>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939" w:name="_Toc103064141"/>
      <w:bookmarkStart w:id="940" w:name="_Toc215978025"/>
      <w:bookmarkStart w:id="941" w:name="_Toc199814712"/>
      <w:r>
        <w:rPr>
          <w:rStyle w:val="CharSClsNo"/>
        </w:rPr>
        <w:t>13</w:t>
      </w:r>
      <w:r>
        <w:t>.</w:t>
      </w:r>
      <w:r>
        <w:tab/>
        <w:t>Board to determine its own procedures</w:t>
      </w:r>
      <w:bookmarkEnd w:id="939"/>
      <w:bookmarkEnd w:id="940"/>
      <w:bookmarkEnd w:id="941"/>
    </w:p>
    <w:p>
      <w:pPr>
        <w:pStyle w:val="ySubsection"/>
      </w:pPr>
      <w:r>
        <w:tab/>
      </w:r>
      <w:r>
        <w:tab/>
        <w:t>Subject to this Act, the Board is to determine its own procedures.</w:t>
      </w:r>
    </w:p>
    <w:p>
      <w:pPr>
        <w:pStyle w:val="yHeading5"/>
        <w:outlineLvl w:val="0"/>
      </w:pPr>
      <w:bookmarkStart w:id="942" w:name="_Toc103064142"/>
      <w:bookmarkStart w:id="943" w:name="_Toc215978026"/>
      <w:bookmarkStart w:id="944" w:name="_Toc199814713"/>
      <w:r>
        <w:rPr>
          <w:rStyle w:val="CharSClsNo"/>
        </w:rPr>
        <w:t>14</w:t>
      </w:r>
      <w:r>
        <w:t>.</w:t>
      </w:r>
      <w:r>
        <w:tab/>
        <w:t>Interim Board members</w:t>
      </w:r>
      <w:bookmarkEnd w:id="942"/>
      <w:bookmarkEnd w:id="943"/>
      <w:bookmarkEnd w:id="944"/>
    </w:p>
    <w:p>
      <w:pPr>
        <w:pStyle w:val="ySubsection"/>
      </w:pPr>
      <w:r>
        <w:tab/>
      </w:r>
      <w:r>
        <w:tab/>
        <w:t>The Minister is to appoint persons to act as members under section 9(2) until members are elected.</w:t>
      </w:r>
    </w:p>
    <w:p>
      <w:pPr>
        <w:pStyle w:val="yHeading3"/>
        <w:outlineLvl w:val="0"/>
      </w:pPr>
      <w:bookmarkStart w:id="945" w:name="_Toc103064143"/>
      <w:bookmarkStart w:id="946" w:name="_Toc171323936"/>
      <w:bookmarkStart w:id="947" w:name="_Toc171325162"/>
      <w:bookmarkStart w:id="948" w:name="_Toc171328473"/>
      <w:bookmarkStart w:id="949" w:name="_Toc171393473"/>
      <w:bookmarkStart w:id="950" w:name="_Toc193172547"/>
      <w:bookmarkStart w:id="951" w:name="_Toc196107380"/>
      <w:bookmarkStart w:id="952" w:name="_Toc196197075"/>
      <w:bookmarkStart w:id="953" w:name="_Toc196797064"/>
      <w:bookmarkStart w:id="954" w:name="_Toc199814714"/>
      <w:bookmarkStart w:id="955" w:name="_Toc213216523"/>
      <w:bookmarkStart w:id="956" w:name="_Toc213233872"/>
      <w:bookmarkStart w:id="957" w:name="_Toc213467245"/>
      <w:bookmarkStart w:id="958" w:name="_Toc215977649"/>
      <w:bookmarkStart w:id="959" w:name="_Toc215978027"/>
      <w:r>
        <w:rPr>
          <w:rStyle w:val="CharSDivNo"/>
        </w:rPr>
        <w:t>Division 2</w:t>
      </w:r>
      <w:r>
        <w:t xml:space="preserve"> — </w:t>
      </w:r>
      <w:r>
        <w:rPr>
          <w:rStyle w:val="CharSDivText"/>
        </w:rPr>
        <w:t>Disclosure of interests etc.</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yHeading5"/>
        <w:outlineLvl w:val="0"/>
      </w:pPr>
      <w:bookmarkStart w:id="960" w:name="_Toc103064144"/>
      <w:bookmarkStart w:id="961" w:name="_Toc215978028"/>
      <w:bookmarkStart w:id="962" w:name="_Toc199814715"/>
      <w:r>
        <w:rPr>
          <w:rStyle w:val="CharSClsNo"/>
        </w:rPr>
        <w:t>15</w:t>
      </w:r>
      <w:r>
        <w:t>.</w:t>
      </w:r>
      <w:r>
        <w:tab/>
        <w:t>Disclosure of interests</w:t>
      </w:r>
      <w:bookmarkEnd w:id="960"/>
      <w:bookmarkEnd w:id="961"/>
      <w:bookmarkEnd w:id="962"/>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963" w:name="_Toc103064145"/>
      <w:bookmarkStart w:id="964" w:name="_Toc215978029"/>
      <w:bookmarkStart w:id="965" w:name="_Toc199814716"/>
      <w:r>
        <w:rPr>
          <w:rStyle w:val="CharSClsNo"/>
        </w:rPr>
        <w:t>16</w:t>
      </w:r>
      <w:r>
        <w:t>.</w:t>
      </w:r>
      <w:r>
        <w:tab/>
        <w:t>Voting by interested members</w:t>
      </w:r>
      <w:bookmarkEnd w:id="963"/>
      <w:bookmarkEnd w:id="964"/>
      <w:bookmarkEnd w:id="965"/>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966" w:name="_Toc103064146"/>
      <w:bookmarkStart w:id="967" w:name="_Toc215978030"/>
      <w:bookmarkStart w:id="968" w:name="_Toc199814717"/>
      <w:r>
        <w:rPr>
          <w:rStyle w:val="CharSClsNo"/>
        </w:rPr>
        <w:t>17</w:t>
      </w:r>
      <w:r>
        <w:t>.</w:t>
      </w:r>
      <w:r>
        <w:tab/>
        <w:t>Clause 16 may be declared inapplicable</w:t>
      </w:r>
      <w:bookmarkEnd w:id="966"/>
      <w:bookmarkEnd w:id="967"/>
      <w:bookmarkEnd w:id="968"/>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969" w:name="_Toc103064147"/>
      <w:bookmarkStart w:id="970" w:name="_Toc215978031"/>
      <w:bookmarkStart w:id="971" w:name="_Toc199814718"/>
      <w:r>
        <w:rPr>
          <w:rStyle w:val="CharSClsNo"/>
        </w:rPr>
        <w:t>18</w:t>
      </w:r>
      <w:r>
        <w:t>.</w:t>
      </w:r>
      <w:r>
        <w:tab/>
        <w:t>Quorum where clause 16 applies</w:t>
      </w:r>
      <w:bookmarkEnd w:id="969"/>
      <w:bookmarkEnd w:id="970"/>
      <w:bookmarkEnd w:id="971"/>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972" w:name="_Toc103064148"/>
      <w:bookmarkStart w:id="973" w:name="_Toc171323941"/>
      <w:bookmarkStart w:id="974" w:name="_Toc171325167"/>
    </w:p>
    <w:p>
      <w:pPr>
        <w:pStyle w:val="yScheduleHeading"/>
        <w:outlineLvl w:val="0"/>
      </w:pPr>
      <w:bookmarkStart w:id="975" w:name="_Toc171328478"/>
      <w:bookmarkStart w:id="976" w:name="_Toc171393478"/>
      <w:bookmarkStart w:id="977" w:name="_Toc193172552"/>
      <w:bookmarkStart w:id="978" w:name="_Toc196107385"/>
      <w:bookmarkStart w:id="979" w:name="_Toc196197080"/>
      <w:bookmarkStart w:id="980" w:name="_Toc196797069"/>
      <w:bookmarkStart w:id="981" w:name="_Toc199814719"/>
      <w:bookmarkStart w:id="982" w:name="_Toc213216528"/>
      <w:bookmarkStart w:id="983" w:name="_Toc213233877"/>
      <w:bookmarkStart w:id="984" w:name="_Toc213467250"/>
      <w:bookmarkStart w:id="985" w:name="_Toc215977654"/>
      <w:bookmarkStart w:id="986" w:name="_Toc215978032"/>
      <w:r>
        <w:rPr>
          <w:rStyle w:val="CharSchNo"/>
        </w:rPr>
        <w:t>Schedule 2</w:t>
      </w:r>
      <w:r>
        <w:t> — </w:t>
      </w:r>
      <w:r>
        <w:rPr>
          <w:rStyle w:val="CharSchText"/>
        </w:rPr>
        <w:t>Sexual offences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Facilitating sexual offences against children outside Western Australia</w:t>
            </w:r>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987" w:name="_Toc103064149"/>
      <w:bookmarkStart w:id="988" w:name="_Toc171323942"/>
      <w:bookmarkStart w:id="989" w:name="_Toc171325168"/>
      <w:r>
        <w:tab/>
        <w:t>[Schedule 2 amended by No. 2 of 2008 s. 72(4).]</w:t>
      </w:r>
    </w:p>
    <w:p>
      <w:pPr>
        <w:rPr>
          <w:del w:id="990" w:author="svcMRProcess" w:date="2018-09-09T16:15:00Z"/>
        </w:r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yScheduleHeading"/>
        <w:outlineLvl w:val="0"/>
        <w:rPr>
          <w:del w:id="991" w:author="svcMRProcess" w:date="2018-09-09T16:15:00Z"/>
        </w:rPr>
      </w:pPr>
      <w:ins w:id="992" w:author="svcMRProcess" w:date="2018-09-09T16:15:00Z">
        <w:r>
          <w:t>[</w:t>
        </w:r>
      </w:ins>
      <w:bookmarkStart w:id="993" w:name="_Toc171328479"/>
      <w:bookmarkStart w:id="994" w:name="_Toc171393479"/>
      <w:bookmarkStart w:id="995" w:name="_Toc193172553"/>
      <w:bookmarkStart w:id="996" w:name="_Toc196107386"/>
      <w:bookmarkStart w:id="997" w:name="_Toc196197081"/>
      <w:bookmarkStart w:id="998" w:name="_Toc196797070"/>
      <w:bookmarkStart w:id="999" w:name="_Toc199814720"/>
      <w:r>
        <w:t>Schedule 3</w:t>
      </w:r>
      <w:del w:id="1000" w:author="svcMRProcess" w:date="2018-09-09T16:15:00Z">
        <w:r>
          <w:delText> — </w:delText>
        </w:r>
        <w:r>
          <w:rPr>
            <w:rStyle w:val="CharSchText"/>
          </w:rPr>
          <w:delText>Consequential amendments</w:delText>
        </w:r>
        <w:bookmarkEnd w:id="993"/>
        <w:bookmarkEnd w:id="994"/>
        <w:bookmarkEnd w:id="995"/>
        <w:bookmarkEnd w:id="996"/>
        <w:bookmarkEnd w:id="997"/>
        <w:bookmarkEnd w:id="998"/>
        <w:bookmarkEnd w:id="999"/>
      </w:del>
    </w:p>
    <w:p>
      <w:pPr>
        <w:pStyle w:val="yShoulderClause"/>
        <w:rPr>
          <w:del w:id="1001" w:author="svcMRProcess" w:date="2018-09-09T16:15:00Z"/>
        </w:rPr>
      </w:pPr>
      <w:del w:id="1002" w:author="svcMRProcess" w:date="2018-09-09T16:15:00Z">
        <w:r>
          <w:delText>[s. 88]</w:delText>
        </w:r>
      </w:del>
    </w:p>
    <w:p>
      <w:pPr>
        <w:pStyle w:val="yEdnoteschedule"/>
      </w:pPr>
      <w:bookmarkStart w:id="1003" w:name="_Toc103064150"/>
      <w:bookmarkStart w:id="1004" w:name="_Toc199814721"/>
      <w:del w:id="1005" w:author="svcMRProcess" w:date="2018-09-09T16:15:00Z">
        <w:r>
          <w:rPr>
            <w:rStyle w:val="CharSClsNo"/>
          </w:rPr>
          <w:delText>1</w:delText>
        </w:r>
        <w:r>
          <w:delText>.</w:delText>
        </w:r>
        <w:r>
          <w:tab/>
          <w:delText>Constitution Acts Amendment</w:delText>
        </w:r>
      </w:del>
      <w:ins w:id="1006" w:author="svcMRProcess" w:date="2018-09-09T16:15:00Z">
        <w:r>
          <w:t xml:space="preserve"> omitted under the Reprints</w:t>
        </w:r>
      </w:ins>
      <w:r>
        <w:t xml:space="preserve"> Act </w:t>
      </w:r>
      <w:del w:id="1007" w:author="svcMRProcess" w:date="2018-09-09T16:15:00Z">
        <w:r>
          <w:delText>1899 amended</w:delText>
        </w:r>
      </w:del>
      <w:bookmarkEnd w:id="1003"/>
      <w:bookmarkEnd w:id="1004"/>
      <w:ins w:id="1008" w:author="svcMRProcess" w:date="2018-09-09T16:15:00Z">
        <w:r>
          <w:t>1984 s. 7(4)(e).]</w:t>
        </w:r>
      </w:ins>
    </w:p>
    <w:p>
      <w:pPr>
        <w:pStyle w:val="ySubsection"/>
        <w:rPr>
          <w:del w:id="1009" w:author="svcMRProcess" w:date="2018-09-09T16:15:00Z"/>
        </w:rPr>
      </w:pPr>
      <w:del w:id="1010" w:author="svcMRProcess" w:date="2018-09-09T16:15:00Z">
        <w:r>
          <w:tab/>
          <w:delText>(1)</w:delText>
        </w:r>
        <w:r>
          <w:tab/>
          <w:delText xml:space="preserve">The amendments in this clause are to the </w:delText>
        </w:r>
        <w:r>
          <w:rPr>
            <w:i/>
          </w:rPr>
          <w:delText>Constitution Acts Amendment Act 1899</w:delText>
        </w:r>
        <w:r>
          <w:delText>.</w:delText>
        </w:r>
      </w:del>
    </w:p>
    <w:p>
      <w:pPr>
        <w:pStyle w:val="ySubsection"/>
        <w:rPr>
          <w:del w:id="1011" w:author="svcMRProcess" w:date="2018-09-09T16:15:00Z"/>
        </w:rPr>
      </w:pPr>
      <w:del w:id="1012" w:author="svcMRProcess" w:date="2018-09-09T16:15:00Z">
        <w:r>
          <w:tab/>
          <w:delText>(2)</w:delText>
        </w:r>
        <w:r>
          <w:tab/>
          <w:delText xml:space="preserve">Schedule V Part 3 is amended by inserting after the item relating to The Western Australian Coastal Shipping Commission the following item — </w:delText>
        </w:r>
      </w:del>
    </w:p>
    <w:p>
      <w:pPr>
        <w:pStyle w:val="MiscOpen"/>
        <w:ind w:left="879"/>
        <w:rPr>
          <w:del w:id="1013" w:author="svcMRProcess" w:date="2018-09-09T16:15:00Z"/>
        </w:rPr>
      </w:pPr>
      <w:del w:id="1014" w:author="svcMRProcess" w:date="2018-09-09T16:15:00Z">
        <w:r>
          <w:delText xml:space="preserve">“    </w:delText>
        </w:r>
      </w:del>
    </w:p>
    <w:p>
      <w:pPr>
        <w:pStyle w:val="yNumberedItem"/>
        <w:rPr>
          <w:del w:id="1015" w:author="svcMRProcess" w:date="2018-09-09T16:15:00Z"/>
        </w:rPr>
      </w:pPr>
      <w:del w:id="1016" w:author="svcMRProcess" w:date="2018-09-09T16:15:00Z">
        <w:r>
          <w:tab/>
          <w:delText xml:space="preserve">The Western Australian College of Teaching established by the </w:delText>
        </w:r>
        <w:r>
          <w:rPr>
            <w:i/>
          </w:rPr>
          <w:delText>Western Australian College of Teaching Act 2004.</w:delText>
        </w:r>
      </w:del>
    </w:p>
    <w:p>
      <w:pPr>
        <w:pStyle w:val="MiscClose"/>
        <w:rPr>
          <w:del w:id="1017" w:author="svcMRProcess" w:date="2018-09-09T16:15:00Z"/>
        </w:rPr>
      </w:pPr>
      <w:del w:id="1018" w:author="svcMRProcess" w:date="2018-09-09T16:15:00Z">
        <w:r>
          <w:delText xml:space="preserve">    ”.</w:delText>
        </w:r>
      </w:del>
    </w:p>
    <w:p>
      <w:pPr>
        <w:pStyle w:val="yHeading5"/>
        <w:outlineLvl w:val="0"/>
        <w:rPr>
          <w:del w:id="1019" w:author="svcMRProcess" w:date="2018-09-09T16:15:00Z"/>
        </w:rPr>
      </w:pPr>
      <w:bookmarkStart w:id="1020" w:name="_Toc103064151"/>
      <w:bookmarkStart w:id="1021" w:name="_Toc199814722"/>
      <w:del w:id="1022" w:author="svcMRProcess" w:date="2018-09-09T16:15:00Z">
        <w:r>
          <w:rPr>
            <w:rStyle w:val="CharSClsNo"/>
          </w:rPr>
          <w:delText>2</w:delText>
        </w:r>
        <w:r>
          <w:delText>.</w:delText>
        </w:r>
        <w:r>
          <w:tab/>
        </w:r>
        <w:r>
          <w:rPr>
            <w:i/>
          </w:rPr>
          <w:delText>Sentencing Act 1995</w:delText>
        </w:r>
        <w:r>
          <w:delText xml:space="preserve"> amended</w:delText>
        </w:r>
        <w:bookmarkEnd w:id="1020"/>
        <w:bookmarkEnd w:id="1021"/>
      </w:del>
    </w:p>
    <w:p>
      <w:pPr>
        <w:pStyle w:val="ySubsection"/>
        <w:rPr>
          <w:del w:id="1023" w:author="svcMRProcess" w:date="2018-09-09T16:15:00Z"/>
        </w:rPr>
      </w:pPr>
      <w:del w:id="1024" w:author="svcMRProcess" w:date="2018-09-09T16:15:00Z">
        <w:r>
          <w:tab/>
          <w:delText>(1)</w:delText>
        </w:r>
        <w:r>
          <w:tab/>
          <w:delText xml:space="preserve">The amendments in this clause are to the </w:delText>
        </w:r>
        <w:r>
          <w:rPr>
            <w:i/>
          </w:rPr>
          <w:delText>Sentencing Act 1995</w:delText>
        </w:r>
        <w:r>
          <w:delText>.</w:delText>
        </w:r>
      </w:del>
    </w:p>
    <w:p>
      <w:pPr>
        <w:pStyle w:val="ySubsection"/>
        <w:rPr>
          <w:del w:id="1025" w:author="svcMRProcess" w:date="2018-09-09T16:15:00Z"/>
        </w:rPr>
      </w:pPr>
      <w:del w:id="1026" w:author="svcMRProcess" w:date="2018-09-09T16:15:00Z">
        <w:r>
          <w:tab/>
          <w:delText>(2)</w:delText>
        </w:r>
        <w:r>
          <w:tab/>
          <w:delText xml:space="preserve">Schedule 1 is amended by inserting in the appropriate alphabetical position the following item — </w:delText>
        </w:r>
      </w:del>
    </w:p>
    <w:p>
      <w:pPr>
        <w:pStyle w:val="MiscOpen"/>
        <w:rPr>
          <w:del w:id="1027" w:author="svcMRProcess" w:date="2018-09-09T16:15:00Z"/>
        </w:rPr>
      </w:pPr>
      <w:del w:id="1028" w:author="svcMRProcess" w:date="2018-09-09T16:15:00Z">
        <w:r>
          <w:delText xml:space="preserve">“    </w:delText>
        </w:r>
      </w:del>
    </w:p>
    <w:p>
      <w:pPr>
        <w:pStyle w:val="zyMiscellaneousHeading"/>
        <w:rPr>
          <w:del w:id="1029" w:author="svcMRProcess" w:date="2018-09-09T16:15:00Z"/>
          <w:b/>
          <w:bCs/>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18"/>
      </w:tblGrid>
      <w:tr>
        <w:trPr>
          <w:del w:id="1030" w:author="svcMRProcess" w:date="2018-09-09T16:15:00Z"/>
        </w:trPr>
        <w:tc>
          <w:tcPr>
            <w:tcW w:w="2977" w:type="dxa"/>
            <w:tcBorders>
              <w:top w:val="nil"/>
              <w:left w:val="nil"/>
              <w:bottom w:val="nil"/>
              <w:right w:val="nil"/>
            </w:tcBorders>
          </w:tcPr>
          <w:p>
            <w:pPr>
              <w:pStyle w:val="yTable"/>
              <w:rPr>
                <w:del w:id="1031" w:author="svcMRProcess" w:date="2018-09-09T16:15:00Z"/>
                <w:i/>
              </w:rPr>
            </w:pPr>
            <w:del w:id="1032" w:author="svcMRProcess" w:date="2018-09-09T16:15:00Z">
              <w:r>
                <w:rPr>
                  <w:i/>
                </w:rPr>
                <w:delText>Western Australian College of Teaching Act 2004</w:delText>
              </w:r>
            </w:del>
          </w:p>
        </w:tc>
        <w:tc>
          <w:tcPr>
            <w:tcW w:w="3118" w:type="dxa"/>
            <w:tcBorders>
              <w:top w:val="nil"/>
              <w:left w:val="nil"/>
              <w:bottom w:val="nil"/>
              <w:right w:val="nil"/>
            </w:tcBorders>
          </w:tcPr>
          <w:p>
            <w:pPr>
              <w:pStyle w:val="yTable"/>
              <w:rPr>
                <w:del w:id="1033" w:author="svcMRProcess" w:date="2018-09-09T16:15:00Z"/>
              </w:rPr>
            </w:pPr>
            <w:del w:id="1034" w:author="svcMRProcess" w:date="2018-09-09T16:15:00Z">
              <w:r>
                <w:delText>Western Australian College of Teaching</w:delText>
              </w:r>
            </w:del>
          </w:p>
        </w:tc>
      </w:tr>
    </w:tbl>
    <w:p>
      <w:pPr>
        <w:pStyle w:val="MiscClose"/>
        <w:rPr>
          <w:del w:id="1035" w:author="svcMRProcess" w:date="2018-09-09T16:15:00Z"/>
        </w:rPr>
      </w:pPr>
      <w:del w:id="1036" w:author="svcMRProcess" w:date="2018-09-09T16:15:00Z">
        <w:r>
          <w:delText xml:space="preserve">    ”.</w:delText>
        </w:r>
      </w:del>
    </w:p>
    <w:p>
      <w:pPr>
        <w:rPr>
          <w:ins w:id="1037" w:author="svcMRProcess" w:date="2018-09-09T16:15:00Z"/>
        </w:r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1038" w:name="_Toc103064152"/>
      <w:bookmarkStart w:id="1039" w:name="_Toc171323945"/>
      <w:bookmarkStart w:id="1040" w:name="_Toc171325171"/>
      <w:bookmarkStart w:id="1041" w:name="_Toc171328482"/>
      <w:bookmarkStart w:id="1042" w:name="_Toc171393482"/>
      <w:bookmarkStart w:id="1043" w:name="_Toc193172556"/>
      <w:bookmarkStart w:id="1044" w:name="_Toc196107389"/>
      <w:bookmarkStart w:id="1045" w:name="_Toc196197084"/>
      <w:bookmarkStart w:id="1046" w:name="_Toc196797073"/>
      <w:bookmarkStart w:id="1047" w:name="_Toc199814723"/>
      <w:bookmarkStart w:id="1048" w:name="_Toc213216532"/>
      <w:bookmarkStart w:id="1049" w:name="_Toc213233881"/>
      <w:bookmarkStart w:id="1050" w:name="_Toc213467254"/>
      <w:bookmarkStart w:id="1051" w:name="_Toc215977655"/>
      <w:bookmarkStart w:id="1052" w:name="_Toc215978033"/>
      <w:bookmarkEnd w:id="987"/>
      <w:bookmarkEnd w:id="988"/>
      <w:bookmarkEnd w:id="989"/>
      <w:r>
        <w:rPr>
          <w:rStyle w:val="CharSchNo"/>
        </w:rPr>
        <w:t>Schedule 4</w:t>
      </w:r>
      <w:r>
        <w:t> — </w:t>
      </w:r>
      <w:r>
        <w:rPr>
          <w:rStyle w:val="CharSchText"/>
        </w:rPr>
        <w:t>Transitional provisions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yShoulderClause"/>
      </w:pPr>
      <w:r>
        <w:t>[s. 89]</w:t>
      </w:r>
    </w:p>
    <w:p>
      <w:pPr>
        <w:pStyle w:val="yHeading5"/>
        <w:outlineLvl w:val="0"/>
        <w:rPr>
          <w:del w:id="1053" w:author="svcMRProcess" w:date="2018-09-09T16:15:00Z"/>
        </w:rPr>
      </w:pPr>
      <w:bookmarkStart w:id="1054" w:name="_Toc199814724"/>
      <w:bookmarkStart w:id="1055" w:name="_Toc103064153"/>
      <w:bookmarkStart w:id="1056" w:name="_Toc215978034"/>
      <w:del w:id="1057" w:author="svcMRProcess" w:date="2018-09-09T16:15:00Z">
        <w:r>
          <w:rPr>
            <w:rStyle w:val="CharSClsNo"/>
          </w:rPr>
          <w:delText>1</w:delText>
        </w:r>
        <w:r>
          <w:delText>.</w:delText>
        </w:r>
        <w:r>
          <w:tab/>
          <w:delText>Interpretation of Schedule</w:delText>
        </w:r>
        <w:bookmarkEnd w:id="1054"/>
      </w:del>
    </w:p>
    <w:p>
      <w:pPr>
        <w:pStyle w:val="yHeading5"/>
        <w:outlineLvl w:val="0"/>
        <w:rPr>
          <w:ins w:id="1058" w:author="svcMRProcess" w:date="2018-09-09T16:15:00Z"/>
        </w:rPr>
      </w:pPr>
      <w:ins w:id="1059" w:author="svcMRProcess" w:date="2018-09-09T16:15:00Z">
        <w:r>
          <w:rPr>
            <w:rStyle w:val="CharSClsNo"/>
          </w:rPr>
          <w:t>1</w:t>
        </w:r>
        <w:r>
          <w:t>.</w:t>
        </w:r>
        <w:r>
          <w:tab/>
        </w:r>
        <w:bookmarkEnd w:id="1055"/>
        <w:r>
          <w:t>Term used: commencement day</w:t>
        </w:r>
        <w:bookmarkEnd w:id="1056"/>
      </w:ins>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1060" w:name="_Toc103064154"/>
      <w:bookmarkStart w:id="1061" w:name="_Toc215978035"/>
      <w:bookmarkStart w:id="1062" w:name="_Toc199814725"/>
      <w:r>
        <w:rPr>
          <w:rStyle w:val="CharSClsNo"/>
        </w:rPr>
        <w:t>2</w:t>
      </w:r>
      <w:r>
        <w:t>.</w:t>
      </w:r>
      <w:r>
        <w:tab/>
        <w:t>Teachers currently teaching</w:t>
      </w:r>
      <w:bookmarkEnd w:id="1060"/>
      <w:bookmarkEnd w:id="1061"/>
      <w:bookmarkEnd w:id="1062"/>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1063" w:name="_Toc103064155"/>
      <w:bookmarkStart w:id="1064" w:name="_Toc215978036"/>
      <w:bookmarkStart w:id="1065" w:name="_Toc199814726"/>
      <w:r>
        <w:rPr>
          <w:rStyle w:val="CharSClsNo"/>
        </w:rPr>
        <w:t>3</w:t>
      </w:r>
      <w:r>
        <w:t>.</w:t>
      </w:r>
      <w:r>
        <w:tab/>
        <w:t>Teachers not currently teaching</w:t>
      </w:r>
      <w:bookmarkEnd w:id="1063"/>
      <w:bookmarkEnd w:id="1064"/>
      <w:bookmarkEnd w:id="1065"/>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1066" w:name="_Toc103064156"/>
      <w:bookmarkStart w:id="1067" w:name="_Toc215978037"/>
      <w:bookmarkStart w:id="1068" w:name="_Toc199814727"/>
      <w:r>
        <w:rPr>
          <w:rStyle w:val="CharSClsNo"/>
        </w:rPr>
        <w:t>4</w:t>
      </w:r>
      <w:r>
        <w:t>.</w:t>
      </w:r>
      <w:r>
        <w:tab/>
        <w:t>Notice to be given to teacher</w:t>
      </w:r>
      <w:bookmarkEnd w:id="1066"/>
      <w:bookmarkEnd w:id="1067"/>
      <w:bookmarkEnd w:id="1068"/>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1069" w:name="_Toc103064157"/>
      <w:bookmarkStart w:id="1070" w:name="_Toc215978038"/>
      <w:bookmarkStart w:id="1071" w:name="_Toc199814728"/>
      <w:r>
        <w:rPr>
          <w:rStyle w:val="CharSClsNo"/>
        </w:rPr>
        <w:t>5</w:t>
      </w:r>
      <w:r>
        <w:t>.</w:t>
      </w:r>
      <w:r>
        <w:tab/>
        <w:t>Renewal of registration gained under this Schedule (approved qualification not necessary)</w:t>
      </w:r>
      <w:bookmarkEnd w:id="1069"/>
      <w:bookmarkEnd w:id="1070"/>
      <w:bookmarkEnd w:id="1071"/>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1072" w:name="_Toc103064158"/>
      <w:bookmarkStart w:id="1073" w:name="_Toc215978039"/>
      <w:bookmarkStart w:id="1074" w:name="_Toc199814729"/>
      <w:r>
        <w:rPr>
          <w:rStyle w:val="CharSClsNo"/>
        </w:rPr>
        <w:t>6</w:t>
      </w:r>
      <w:r>
        <w:t>.</w:t>
      </w:r>
      <w:r>
        <w:tab/>
        <w:t>Review of decision of the College</w:t>
      </w:r>
      <w:bookmarkEnd w:id="1072"/>
      <w:bookmarkEnd w:id="1073"/>
      <w:bookmarkEnd w:id="1074"/>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1075" w:name="_Toc103064159"/>
      <w:bookmarkStart w:id="1076" w:name="_Toc215978040"/>
      <w:bookmarkStart w:id="1077" w:name="_Toc199814730"/>
      <w:r>
        <w:rPr>
          <w:rStyle w:val="CharSClsNo"/>
        </w:rPr>
        <w:t>7</w:t>
      </w:r>
      <w:r>
        <w:t>.</w:t>
      </w:r>
      <w:r>
        <w:tab/>
        <w:t>Applications under this Schedule</w:t>
      </w:r>
      <w:bookmarkEnd w:id="1075"/>
      <w:bookmarkEnd w:id="1076"/>
      <w:bookmarkEnd w:id="1077"/>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1078" w:name="_Toc103064160"/>
      <w:bookmarkStart w:id="1079" w:name="_Toc215978041"/>
      <w:bookmarkStart w:id="1080" w:name="_Toc199814731"/>
      <w:r>
        <w:rPr>
          <w:rStyle w:val="CharSClsNo"/>
        </w:rPr>
        <w:t>8</w:t>
      </w:r>
      <w:r>
        <w:t>.</w:t>
      </w:r>
      <w:r>
        <w:tab/>
        <w:t>Sections 30, 31 and 83 not to apply to current teachers for a period of time</w:t>
      </w:r>
      <w:bookmarkEnd w:id="1078"/>
      <w:bookmarkEnd w:id="1079"/>
      <w:bookmarkEnd w:id="1080"/>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pStyle w:val="CentredBaseLine"/>
        <w:jc w:val="center"/>
        <w:rPr>
          <w:ins w:id="1081" w:author="svcMRProcess" w:date="2018-09-09T16:15:00Z"/>
        </w:rPr>
      </w:pPr>
      <w:bookmarkStart w:id="1082" w:name="_Toc74712096"/>
      <w:bookmarkStart w:id="1083" w:name="_Toc83010289"/>
      <w:ins w:id="1084" w:author="svcMRProcess" w:date="2018-09-09T16:1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085" w:name="_Toc83021686"/>
      <w:bookmarkStart w:id="1086" w:name="_Toc96326209"/>
      <w:bookmarkStart w:id="1087" w:name="_Toc96505731"/>
      <w:bookmarkStart w:id="1088" w:name="_Toc103064161"/>
      <w:bookmarkStart w:id="1089" w:name="_Toc171323954"/>
      <w:bookmarkStart w:id="1090" w:name="_Toc171325180"/>
      <w:bookmarkStart w:id="1091" w:name="_Toc171328491"/>
      <w:bookmarkStart w:id="1092" w:name="_Toc171393491"/>
      <w:bookmarkStart w:id="1093" w:name="_Toc193172565"/>
      <w:bookmarkStart w:id="1094" w:name="_Toc196107398"/>
      <w:bookmarkStart w:id="1095" w:name="_Toc196197093"/>
      <w:bookmarkStart w:id="1096" w:name="_Toc196797082"/>
      <w:bookmarkStart w:id="1097" w:name="_Toc199814732"/>
      <w:bookmarkStart w:id="1098" w:name="_Toc213216541"/>
      <w:bookmarkStart w:id="1099" w:name="_Toc213233890"/>
      <w:bookmarkStart w:id="1100" w:name="_Toc213467263"/>
      <w:bookmarkStart w:id="1101" w:name="_Toc215977664"/>
      <w:bookmarkStart w:id="1102" w:name="_Toc215978042"/>
      <w:r>
        <w:t>Notes</w:t>
      </w:r>
      <w:bookmarkEnd w:id="1082"/>
      <w:bookmarkEnd w:id="1083"/>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nSubsection"/>
        <w:rPr>
          <w:snapToGrid w:val="0"/>
        </w:rPr>
      </w:pPr>
      <w:r>
        <w:rPr>
          <w:snapToGrid w:val="0"/>
          <w:vertAlign w:val="superscript"/>
        </w:rPr>
        <w:t>1</w:t>
      </w:r>
      <w:r>
        <w:rPr>
          <w:snapToGrid w:val="0"/>
        </w:rPr>
        <w:tab/>
        <w:t xml:space="preserve">This </w:t>
      </w:r>
      <w:ins w:id="1103" w:author="svcMRProcess" w:date="2018-09-09T16:15:00Z">
        <w:r>
          <w:rPr>
            <w:snapToGrid w:val="0"/>
          </w:rPr>
          <w:t xml:space="preserve">reprint </w:t>
        </w:r>
      </w:ins>
      <w:r>
        <w:rPr>
          <w:snapToGrid w:val="0"/>
        </w:rPr>
        <w:t xml:space="preserve">is a compilation </w:t>
      </w:r>
      <w:ins w:id="1104" w:author="svcMRProcess" w:date="2018-09-09T16:15:00Z">
        <w:r>
          <w:rPr>
            <w:snapToGrid w:val="0"/>
          </w:rPr>
          <w:t xml:space="preserve">as at 5 December 2008 </w:t>
        </w:r>
      </w:ins>
      <w:r>
        <w:rPr>
          <w:snapToGrid w:val="0"/>
        </w:rPr>
        <w:t xml:space="preserve">of the </w:t>
      </w:r>
      <w:r>
        <w:rPr>
          <w:i/>
          <w:noProof/>
          <w:snapToGrid w:val="0"/>
        </w:rPr>
        <w:t>Western Australian College of Teaching Act</w:t>
      </w:r>
      <w:del w:id="1105" w:author="svcMRProcess" w:date="2018-09-09T16:15:00Z">
        <w:r>
          <w:rPr>
            <w:i/>
            <w:snapToGrid w:val="0"/>
          </w:rPr>
          <w:delText> </w:delText>
        </w:r>
      </w:del>
      <w:ins w:id="1106" w:author="svcMRProcess" w:date="2018-09-09T16:15:00Z">
        <w:r>
          <w:rPr>
            <w:i/>
            <w:noProof/>
            <w:snapToGrid w:val="0"/>
          </w:rPr>
          <w:t xml:space="preserve"> </w:t>
        </w:r>
      </w:ins>
      <w:r>
        <w:rPr>
          <w:i/>
          <w:noProof/>
          <w:snapToGrid w:val="0"/>
        </w:rPr>
        <w:t>2004</w:t>
      </w:r>
      <w:r>
        <w:rPr>
          <w:snapToGrid w:val="0"/>
        </w:rPr>
        <w:t xml:space="preserve"> and includes the amendments made by the other written laws referred to in the following table </w:t>
      </w:r>
      <w:r>
        <w:rPr>
          <w:snapToGrid w:val="0"/>
          <w:vertAlign w:val="superscript"/>
        </w:rPr>
        <w:t>1a</w:t>
      </w:r>
      <w:r>
        <w:rPr>
          <w:snapToGrid w:val="0"/>
        </w:rPr>
        <w:t>.</w:t>
      </w:r>
      <w:ins w:id="1107" w:author="svcMRProcess" w:date="2018-09-09T16:15:00Z">
        <w:r>
          <w:rPr>
            <w:snapToGrid w:val="0"/>
          </w:rPr>
          <w:t xml:space="preserve">  The table also contains information about any reprint.</w:t>
        </w:r>
      </w:ins>
    </w:p>
    <w:p>
      <w:pPr>
        <w:pStyle w:val="nHeading3"/>
        <w:rPr>
          <w:snapToGrid w:val="0"/>
        </w:rPr>
      </w:pPr>
      <w:bookmarkStart w:id="1108" w:name="_Toc215978043"/>
      <w:bookmarkStart w:id="1109" w:name="_Toc512403484"/>
      <w:bookmarkStart w:id="1110" w:name="_Toc512403627"/>
      <w:bookmarkStart w:id="1111" w:name="_Toc36369351"/>
      <w:bookmarkStart w:id="1112" w:name="_Toc103064162"/>
      <w:bookmarkStart w:id="1113" w:name="_Toc199814733"/>
      <w:r>
        <w:rPr>
          <w:snapToGrid w:val="0"/>
        </w:rPr>
        <w:t>Compilation table</w:t>
      </w:r>
      <w:bookmarkEnd w:id="1108"/>
      <w:bookmarkEnd w:id="1109"/>
      <w:bookmarkEnd w:id="1110"/>
      <w:bookmarkEnd w:id="1111"/>
      <w:bookmarkEnd w:id="1112"/>
      <w:bookmarkEnd w:id="11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114" w:author="svcMRProcess" w:date="2018-09-09T16:15:00Z">
              <w:r>
                <w:rPr>
                  <w:b/>
                  <w:sz w:val="19"/>
                </w:rPr>
                <w:delText> Year</w:delText>
              </w:r>
            </w:del>
            <w:ins w:id="1115" w:author="svcMRProcess" w:date="2018-09-09T16:15: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Western Australian College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ins w:id="1116" w:author="svcMRProcess" w:date="2018-09-09T16:15:00Z">
              <w:r>
                <w:rPr>
                  <w:sz w:val="19"/>
                </w:rPr>
                <w:t>s. 1 and 2: 10 Jun 2004;</w:t>
              </w:r>
              <w:r>
                <w:rPr>
                  <w:sz w:val="19"/>
                </w:rPr>
                <w:br/>
                <w:t xml:space="preserve">Act other than s. 1 and 2: </w:t>
              </w:r>
            </w:ins>
            <w:r>
              <w:rPr>
                <w:sz w:val="19"/>
              </w:rPr>
              <w:t xml:space="preserve">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ins w:id="1117" w:author="svcMRProcess" w:date="2018-09-09T16:15:00Z"/>
        </w:trPr>
        <w:tc>
          <w:tcPr>
            <w:tcW w:w="7088" w:type="dxa"/>
            <w:gridSpan w:val="4"/>
            <w:tcBorders>
              <w:bottom w:val="single" w:sz="8" w:space="0" w:color="auto"/>
            </w:tcBorders>
          </w:tcPr>
          <w:p>
            <w:pPr>
              <w:pStyle w:val="nTable"/>
              <w:spacing w:after="40"/>
              <w:rPr>
                <w:ins w:id="1118" w:author="svcMRProcess" w:date="2018-09-09T16:15:00Z"/>
                <w:snapToGrid w:val="0"/>
                <w:sz w:val="19"/>
                <w:lang w:val="en-US"/>
              </w:rPr>
            </w:pPr>
            <w:ins w:id="1119" w:author="svcMRProcess" w:date="2018-09-09T16:15:00Z">
              <w:r>
                <w:rPr>
                  <w:b/>
                  <w:bCs/>
                  <w:snapToGrid w:val="0"/>
                  <w:sz w:val="19"/>
                  <w:lang w:val="en-US"/>
                </w:rPr>
                <w:t xml:space="preserve">Reprint 1: The </w:t>
              </w:r>
              <w:r>
                <w:rPr>
                  <w:b/>
                  <w:bCs/>
                  <w:i/>
                  <w:sz w:val="19"/>
                </w:rPr>
                <w:t>Western Australian College of Teaching Act 2004</w:t>
              </w:r>
              <w:r>
                <w:rPr>
                  <w:b/>
                  <w:bCs/>
                  <w:snapToGrid w:val="0"/>
                  <w:sz w:val="19"/>
                  <w:lang w:val="en-US"/>
                </w:rPr>
                <w:t xml:space="preserve"> as at 5 Dec 2008</w:t>
              </w:r>
              <w:r>
                <w:rPr>
                  <w:snapToGrid w:val="0"/>
                  <w:sz w:val="19"/>
                  <w:lang w:val="en-US"/>
                </w:rPr>
                <w:t xml:space="preserve"> (includes amendments listed above)</w:t>
              </w:r>
            </w:ins>
          </w:p>
        </w:tc>
      </w:tr>
    </w:tbl>
    <w:p>
      <w:pPr>
        <w:pStyle w:val="nSubsection"/>
        <w:spacing w:before="360"/>
        <w:ind w:left="482" w:hanging="482"/>
      </w:pPr>
      <w:bookmarkStart w:id="1120" w:name="_Hlt36864801"/>
      <w:bookmarkStart w:id="1121" w:name="_Hlt24269938"/>
      <w:bookmarkStart w:id="1122" w:name="_Hlt24258815"/>
      <w:bookmarkStart w:id="1123" w:name="_Hlt28149184"/>
      <w:bookmarkStart w:id="1124" w:name="_Hlt20551222"/>
      <w:bookmarkStart w:id="1125" w:name="_Hlt20545750"/>
      <w:bookmarkStart w:id="1126" w:name="_Hlt20545756"/>
      <w:bookmarkStart w:id="1127" w:name="_Hlt21340163"/>
      <w:bookmarkStart w:id="1128" w:name="_Hlt23320328"/>
      <w:bookmarkStart w:id="1129" w:name="_Hlt24258647"/>
      <w:bookmarkStart w:id="1130" w:name="_Hlt21504230"/>
      <w:bookmarkStart w:id="1131" w:name="_Hlt20551242"/>
      <w:bookmarkStart w:id="1132" w:name="_Hlt25651130"/>
      <w:bookmarkStart w:id="1133" w:name="_Hlt36614962"/>
      <w:bookmarkStart w:id="1134" w:name="_Hlt27457452"/>
      <w:bookmarkStart w:id="1135" w:name="_Hlt41290316"/>
      <w:bookmarkStart w:id="1136" w:name="_Hlt25651521"/>
      <w:bookmarkStart w:id="1137" w:name="_Hlt21503881"/>
      <w:bookmarkStart w:id="1138" w:name="_Hlt21503702"/>
      <w:bookmarkStart w:id="1139" w:name="_Hlt27457837"/>
      <w:bookmarkStart w:id="1140" w:name="_Hlt37642745"/>
      <w:bookmarkStart w:id="1141" w:name="_Hlt36865783"/>
      <w:bookmarkStart w:id="1142" w:name="_Hlt27456998"/>
      <w:bookmarkStart w:id="1143" w:name="_Hlt21859058"/>
      <w:bookmarkStart w:id="1144" w:name="_Hlt26082161"/>
      <w:bookmarkStart w:id="1145" w:name="_Hlt14060745"/>
      <w:bookmarkStart w:id="1146" w:name="_Hlt25989684"/>
      <w:bookmarkStart w:id="1147" w:name="_Hlt27887472"/>
      <w:bookmarkStart w:id="1148" w:name="_Hlt20803276"/>
      <w:bookmarkStart w:id="1149" w:name="_Hlt20803279"/>
      <w:bookmarkStart w:id="1150" w:name="_Hlt28162288"/>
      <w:bookmarkStart w:id="1151" w:name="_Hlt41375309"/>
      <w:bookmarkStart w:id="1152" w:name="_Hlt23834377"/>
      <w:bookmarkStart w:id="1153" w:name="_Hlt36868688"/>
      <w:bookmarkStart w:id="1154" w:name="_Hlt40670639"/>
      <w:bookmarkStart w:id="1155" w:name="_Hlt36868519"/>
      <w:bookmarkStart w:id="1156" w:name="_Hlt36868580"/>
      <w:bookmarkStart w:id="1157" w:name="_Hlt25987509"/>
      <w:bookmarkStart w:id="1158" w:name="_Hlt33516622"/>
      <w:bookmarkStart w:id="1159" w:name="_Hlt21340419"/>
      <w:bookmarkStart w:id="1160" w:name="_Hlt25987582"/>
      <w:bookmarkStart w:id="1161" w:name="_Hlt28061240"/>
      <w:bookmarkStart w:id="1162" w:name="_Hlt21503692"/>
      <w:bookmarkStart w:id="1163" w:name="_Hlt26082529"/>
      <w:bookmarkStart w:id="1164" w:name="_Hlt28162395"/>
      <w:bookmarkStart w:id="1165" w:name="_Hlt20807586"/>
      <w:bookmarkStart w:id="1166" w:name="_Hlt21320566"/>
      <w:bookmarkStart w:id="1167" w:name="_Hlt26082531"/>
      <w:bookmarkStart w:id="1168" w:name="_Hlt21504091"/>
      <w:bookmarkStart w:id="1169" w:name="_Hlt36872031"/>
      <w:bookmarkStart w:id="1170" w:name="_Hlt20551174"/>
      <w:bookmarkStart w:id="1171" w:name="_Hlt21340389"/>
      <w:bookmarkStart w:id="1172" w:name="_Hlt26680417"/>
      <w:bookmarkStart w:id="1173" w:name="_Hlt33092605"/>
      <w:bookmarkStart w:id="1174" w:name="_Hlt16487367"/>
      <w:bookmarkStart w:id="1175" w:name="_Hlt21340496"/>
      <w:bookmarkStart w:id="1176" w:name="_Hlt13633618"/>
      <w:bookmarkStart w:id="1177" w:name="_Hlt15277712"/>
      <w:bookmarkStart w:id="1178" w:name="_Hlt16060137"/>
      <w:bookmarkStart w:id="1179" w:name="_Hlt1648726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r>
        <w:rPr>
          <w:vertAlign w:val="superscript"/>
        </w:rPr>
        <w:t>1a</w:t>
      </w:r>
      <w:r>
        <w:tab/>
        <w:t>On the date as at which thi</w:t>
      </w:r>
      <w:bookmarkStart w:id="1180" w:name="_Hlt507390729"/>
      <w:bookmarkEnd w:id="1180"/>
      <w:r>
        <w:t xml:space="preserve">s </w:t>
      </w:r>
      <w:del w:id="1181" w:author="svcMRProcess" w:date="2018-09-09T16:15:00Z">
        <w:r>
          <w:rPr>
            <w:snapToGrid w:val="0"/>
          </w:rPr>
          <w:delText>compilation</w:delText>
        </w:r>
      </w:del>
      <w:ins w:id="1182" w:author="svcMRProcess" w:date="2018-09-09T16:15:00Z">
        <w:r>
          <w:t>reprint</w:t>
        </w:r>
      </w:ins>
      <w:r>
        <w:t xml:space="preserve"> was prepared, provisions referred to in the following table had not come into operation and were therefore not included in </w:t>
      </w:r>
      <w:del w:id="1183" w:author="svcMRProcess" w:date="2018-09-09T16:15:00Z">
        <w:r>
          <w:rPr>
            <w:snapToGrid w:val="0"/>
          </w:rPr>
          <w:delText>this compilation.</w:delText>
        </w:r>
      </w:del>
      <w:ins w:id="1184" w:author="svcMRProcess" w:date="2018-09-09T16:15:00Z">
        <w:r>
          <w:t>compiling the reprint.</w:t>
        </w:r>
      </w:ins>
      <w:r>
        <w:t xml:space="preserve">  For the text of the provisions see the endnotes referred to in the table.</w:t>
      </w:r>
    </w:p>
    <w:p>
      <w:pPr>
        <w:pStyle w:val="nHeading3"/>
      </w:pPr>
      <w:bookmarkStart w:id="1185" w:name="_Toc215978044"/>
      <w:bookmarkStart w:id="1186" w:name="_Toc7405065"/>
      <w:bookmarkStart w:id="1187" w:name="_Toc181500909"/>
      <w:bookmarkStart w:id="1188" w:name="_Toc193100050"/>
      <w:bookmarkStart w:id="1189" w:name="_Toc199814734"/>
      <w:r>
        <w:t>Provisions that have not come into operation</w:t>
      </w:r>
      <w:bookmarkEnd w:id="1185"/>
      <w:bookmarkEnd w:id="1186"/>
      <w:bookmarkEnd w:id="1187"/>
      <w:bookmarkEnd w:id="1188"/>
      <w:bookmarkEnd w:id="11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del w:id="1190" w:author="svcMRProcess" w:date="2018-09-09T16:15:00Z">
              <w:r>
                <w:rPr>
                  <w:iCs/>
                  <w:snapToGrid w:val="0"/>
                  <w:sz w:val="19"/>
                  <w:vertAlign w:val="superscript"/>
                </w:rPr>
                <w:delText>2</w:delText>
              </w:r>
            </w:del>
            <w:ins w:id="1191" w:author="svcMRProcess" w:date="2018-09-09T16:15:00Z">
              <w:r>
                <w:rPr>
                  <w:iCs/>
                  <w:snapToGrid w:val="0"/>
                  <w:sz w:val="19"/>
                  <w:vertAlign w:val="superscript"/>
                </w:rPr>
                <w:t>3</w:t>
              </w:r>
            </w:ins>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712 </w:t>
            </w:r>
            <w:del w:id="1192" w:author="svcMRProcess" w:date="2018-09-09T16:15:00Z">
              <w:r>
                <w:rPr>
                  <w:iCs/>
                  <w:snapToGrid w:val="0"/>
                  <w:sz w:val="19"/>
                  <w:vertAlign w:val="superscript"/>
                  <w:lang w:val="en-US"/>
                </w:rPr>
                <w:delText>3</w:delText>
              </w:r>
            </w:del>
            <w:ins w:id="1193" w:author="svcMRProcess" w:date="2018-09-09T16:15:00Z">
              <w:r>
                <w:rPr>
                  <w:iCs/>
                  <w:snapToGrid w:val="0"/>
                  <w:sz w:val="19"/>
                  <w:vertAlign w:val="superscript"/>
                  <w:lang w:val="en-US"/>
                </w:rPr>
                <w:t>4</w:t>
              </w:r>
            </w:ins>
          </w:p>
        </w:tc>
        <w:tc>
          <w:tcPr>
            <w:tcW w:w="1134" w:type="dxa"/>
            <w:tcBorders>
              <w:bottom w:val="single" w:sz="8" w:space="0" w:color="auto"/>
            </w:tcBorders>
          </w:tcPr>
          <w:p>
            <w:pPr>
              <w:pStyle w:val="nTable"/>
              <w:spacing w:after="40"/>
              <w:rPr>
                <w:sz w:val="19"/>
              </w:rPr>
            </w:pPr>
            <w:r>
              <w:rPr>
                <w:snapToGrid w:val="0"/>
                <w:sz w:val="19"/>
                <w:lang w:val="en-US"/>
              </w:rPr>
              <w:t>21 of 2008</w:t>
            </w:r>
          </w:p>
        </w:tc>
        <w:tc>
          <w:tcPr>
            <w:tcW w:w="1134" w:type="dxa"/>
            <w:tcBorders>
              <w:bottom w:val="single" w:sz="8" w:space="0" w:color="auto"/>
            </w:tcBorders>
          </w:tcPr>
          <w:p>
            <w:pPr>
              <w:pStyle w:val="nTable"/>
              <w:spacing w:after="40"/>
              <w:rPr>
                <w:sz w:val="19"/>
              </w:rPr>
            </w:pPr>
            <w:r>
              <w:rPr>
                <w:snapToGrid w:val="0"/>
                <w:sz w:val="19"/>
                <w:lang w:val="en-US"/>
              </w:rPr>
              <w:t>27 May 2008</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ins w:id="1194" w:author="svcMRProcess" w:date="2018-09-09T16:15:00Z"/>
        </w:rPr>
      </w:pPr>
      <w:del w:id="1195" w:author="svcMRProcess" w:date="2018-09-09T16:15:00Z">
        <w:r>
          <w:rPr>
            <w:snapToGrid w:val="0"/>
            <w:vertAlign w:val="superscript"/>
          </w:rPr>
          <w:delText>2</w:delText>
        </w:r>
      </w:del>
      <w:ins w:id="1196" w:author="svcMRProcess" w:date="2018-09-09T16:15:00Z">
        <w:r>
          <w:rPr>
            <w:vertAlign w:val="superscript"/>
          </w:rPr>
          <w:t>2</w:t>
        </w:r>
        <w:r>
          <w:tab/>
          <w:t xml:space="preserve">The provisions in this Act amending these Acts have been omitted under the </w:t>
        </w:r>
        <w:r>
          <w:rPr>
            <w:i/>
            <w:iCs/>
          </w:rPr>
          <w:t>Reprints Act 1984</w:t>
        </w:r>
        <w:r>
          <w:t xml:space="preserve"> s. 7(4)(e).</w:t>
        </w:r>
      </w:ins>
    </w:p>
    <w:p>
      <w:pPr>
        <w:pStyle w:val="nSubsection"/>
        <w:keepLines/>
        <w:rPr>
          <w:snapToGrid w:val="0"/>
        </w:rPr>
      </w:pPr>
      <w:ins w:id="1197" w:author="svcMRProcess" w:date="2018-09-09T16:15:00Z">
        <w:r>
          <w:rPr>
            <w:snapToGrid w:val="0"/>
            <w:vertAlign w:val="superscript"/>
          </w:rPr>
          <w:t>3</w:t>
        </w:r>
      </w:ins>
      <w:r>
        <w:rPr>
          <w:snapToGrid w:val="0"/>
          <w:vertAlign w:val="superscript"/>
        </w:rPr>
        <w:tab/>
      </w:r>
      <w:r>
        <w:t xml:space="preserve">On the date as at which this </w:t>
      </w:r>
      <w:del w:id="1198" w:author="svcMRProcess" w:date="2018-09-09T16:15:00Z">
        <w:r>
          <w:delText>compilation</w:delText>
        </w:r>
      </w:del>
      <w:ins w:id="1199" w:author="svcMRProcess" w:date="2018-09-09T16:15:00Z">
        <w:r>
          <w:t>reprint</w:t>
        </w:r>
      </w:ins>
      <w:r>
        <w:t xml:space="preserve"> was prepared, </w:t>
      </w:r>
      <w:r>
        <w:rPr>
          <w:snapToGrid w:val="0"/>
        </w:rPr>
        <w:t xml:space="preserve">the </w:t>
      </w:r>
      <w:r>
        <w:rPr>
          <w:i/>
          <w:snapToGrid w:val="0"/>
        </w:rPr>
        <w:t>Prostitution Amendment Act</w:t>
      </w:r>
      <w:del w:id="1200" w:author="svcMRProcess" w:date="2018-09-09T16:15:00Z">
        <w:r>
          <w:rPr>
            <w:i/>
            <w:snapToGrid w:val="0"/>
          </w:rPr>
          <w:delText xml:space="preserve"> </w:delText>
        </w:r>
      </w:del>
      <w:ins w:id="1201" w:author="svcMRProcess" w:date="2018-09-09T16:15:00Z">
        <w:r>
          <w:rPr>
            <w:i/>
            <w:snapToGrid w:val="0"/>
          </w:rPr>
          <w:t> </w:t>
        </w:r>
      </w:ins>
      <w:r>
        <w:rPr>
          <w:i/>
          <w:snapToGrid w:val="0"/>
        </w:rPr>
        <w:t xml:space="preserve">2008 </w:t>
      </w:r>
      <w:r>
        <w:rPr>
          <w:iCs/>
          <w:snapToGrid w:val="0"/>
        </w:rPr>
        <w:t xml:space="preserve">s. 34 </w:t>
      </w:r>
      <w:r>
        <w:rPr>
          <w:snapToGrid w:val="0"/>
        </w:rPr>
        <w:t>had not come into operation.  It reads as follows:</w:t>
      </w:r>
    </w:p>
    <w:p>
      <w:pPr>
        <w:pStyle w:val="MiscOpen"/>
      </w:pPr>
      <w:r>
        <w:t>“</w:t>
      </w:r>
    </w:p>
    <w:p>
      <w:pPr>
        <w:pStyle w:val="nzHeading5"/>
      </w:pPr>
      <w:bookmarkStart w:id="1202" w:name="_Toc195343646"/>
      <w:r>
        <w:rPr>
          <w:rStyle w:val="CharSectno"/>
        </w:rPr>
        <w:t>34</w:t>
      </w:r>
      <w:r>
        <w:t>.</w:t>
      </w:r>
      <w:r>
        <w:tab/>
      </w:r>
      <w:r>
        <w:rPr>
          <w:i/>
          <w:iCs/>
        </w:rPr>
        <w:t>Western Australian College of Teaching Act 2004</w:t>
      </w:r>
      <w:r>
        <w:t xml:space="preserve"> amended</w:t>
      </w:r>
      <w:bookmarkEnd w:id="1202"/>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keepNext/>
        <w:keepLines/>
        <w:rPr>
          <w:snapToGrid w:val="0"/>
        </w:rPr>
      </w:pPr>
      <w:del w:id="1203" w:author="svcMRProcess" w:date="2018-09-09T16:15:00Z">
        <w:r>
          <w:rPr>
            <w:snapToGrid w:val="0"/>
            <w:vertAlign w:val="superscript"/>
          </w:rPr>
          <w:delText>3</w:delText>
        </w:r>
      </w:del>
      <w:ins w:id="1204" w:author="svcMRProcess" w:date="2018-09-09T16:15:00Z">
        <w:r>
          <w:rPr>
            <w:snapToGrid w:val="0"/>
            <w:vertAlign w:val="superscript"/>
          </w:rPr>
          <w:t>4</w:t>
        </w:r>
      </w:ins>
      <w:r>
        <w:rPr>
          <w:snapToGrid w:val="0"/>
        </w:rPr>
        <w:tab/>
        <w:t xml:space="preserve">On the date as at which this </w:t>
      </w:r>
      <w:del w:id="1205" w:author="svcMRProcess" w:date="2018-09-09T16:15:00Z">
        <w:r>
          <w:rPr>
            <w:snapToGrid w:val="0"/>
          </w:rPr>
          <w:delText>compilation</w:delText>
        </w:r>
      </w:del>
      <w:ins w:id="1206" w:author="svcMRProcess" w:date="2018-09-09T16:15:00Z">
        <w:r>
          <w:rPr>
            <w:snapToGrid w:val="0"/>
          </w:rPr>
          <w:t>reprint</w:t>
        </w:r>
      </w:ins>
      <w:r>
        <w:rPr>
          <w:snapToGrid w:val="0"/>
        </w:rPr>
        <w:t xml:space="preserve"> was prepared, the </w:t>
      </w:r>
      <w:r>
        <w:rPr>
          <w:i/>
          <w:iCs/>
          <w:snapToGrid w:val="0"/>
          <w:lang w:val="en-US"/>
        </w:rPr>
        <w:t>Legal Profession Act 2008</w:t>
      </w:r>
      <w:r>
        <w:rPr>
          <w:snapToGrid w:val="0"/>
          <w:lang w:val="en-US"/>
        </w:rPr>
        <w:t xml:space="preserve"> s. 712</w:t>
      </w:r>
      <w:r>
        <w:rPr>
          <w:snapToGrid w:val="0"/>
        </w:rPr>
        <w:t xml:space="preserve"> had not come into operation.  It reads as follows:</w:t>
      </w:r>
    </w:p>
    <w:p>
      <w:pPr>
        <w:pStyle w:val="MiscOpen"/>
        <w:rPr>
          <w:snapToGrid w:val="0"/>
        </w:rPr>
      </w:pPr>
      <w:r>
        <w:rPr>
          <w:snapToGrid w:val="0"/>
        </w:rPr>
        <w:t>“</w:t>
      </w:r>
    </w:p>
    <w:p>
      <w:pPr>
        <w:pStyle w:val="nzHeading5"/>
      </w:pPr>
      <w:bookmarkStart w:id="1207" w:name="_Toc198708690"/>
      <w:r>
        <w:rPr>
          <w:rStyle w:val="CharSectno"/>
        </w:rPr>
        <w:t>712</w:t>
      </w:r>
      <w:r>
        <w:t>.</w:t>
      </w:r>
      <w:r>
        <w:tab/>
      </w:r>
      <w:r>
        <w:rPr>
          <w:i/>
          <w:iCs/>
        </w:rPr>
        <w:t>Western Australian College of Teaching Act 2004</w:t>
      </w:r>
      <w:r>
        <w:t xml:space="preserve"> amended</w:t>
      </w:r>
      <w:bookmarkEnd w:id="1207"/>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 xml:space="preserve">Section 71(2) is amended by deleting “a certificated practitioner (within the meaning of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legal practitioner (within the meaning of that term in the </w:t>
      </w:r>
      <w:r>
        <w:rPr>
          <w:i/>
          <w:iCs/>
        </w:rPr>
        <w:t>Legal Profession Act 2008</w:t>
      </w:r>
      <w:r>
        <w:t xml:space="preserve"> section 3)</w:t>
      </w:r>
    </w:p>
    <w:p>
      <w:pPr>
        <w:pStyle w:val="MiscClose"/>
      </w:pPr>
      <w:r>
        <w:t xml:space="preserve">    ”.</w:t>
      </w:r>
    </w:p>
    <w:p>
      <w:pPr>
        <w:pStyle w:val="MiscClose"/>
        <w:rPr>
          <w:snapToGrid w:val="0"/>
        </w:rPr>
      </w:pPr>
      <w:r>
        <w:rPr>
          <w:snapToGrid w:val="0"/>
        </w:rPr>
        <w:t>”.</w:t>
      </w:r>
    </w:p>
    <w:p>
      <w:pPr>
        <w:rPr>
          <w:del w:id="1208" w:author="svcMRProcess" w:date="2018-09-09T16:15:00Z"/>
        </w:rPr>
      </w:pPr>
    </w:p>
    <w:p>
      <w:pPr>
        <w:rPr>
          <w:del w:id="1209" w:author="svcMRProcess" w:date="2018-09-09T16:15:00Z"/>
        </w:r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rPr>
          <w:ins w:id="1210" w:author="svcMRProcess" w:date="2018-09-09T16:15:00Z"/>
        </w:r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Pr>
        <w:rPr>
          <w:ins w:id="1211" w:author="svcMRProcess" w:date="2018-09-09T16:15:00Z"/>
        </w:rPr>
      </w:pPr>
    </w:p>
    <w:p>
      <w:pPr>
        <w:rPr>
          <w:ins w:id="1212" w:author="svcMRProcess" w:date="2018-09-09T16:15:00Z"/>
        </w:rPr>
      </w:pPr>
    </w:p>
    <w:p>
      <w:pPr>
        <w:rPr>
          <w:ins w:id="1213" w:author="svcMRProcess" w:date="2018-09-09T16:15:00Z"/>
        </w:rPr>
      </w:pPr>
    </w:p>
    <w:p>
      <w:pPr>
        <w:rPr>
          <w:ins w:id="1214" w:author="svcMRProcess" w:date="2018-09-09T16:15:00Z"/>
        </w:rPr>
      </w:pPr>
    </w:p>
    <w:p>
      <w:pPr>
        <w:rPr>
          <w:ins w:id="1215" w:author="svcMRProcess" w:date="2018-09-09T16:15:00Z"/>
        </w:rPr>
      </w:pPr>
    </w:p>
    <w:p>
      <w:pPr>
        <w:rPr>
          <w:ins w:id="1216" w:author="svcMRProcess" w:date="2018-09-09T16:15:00Z"/>
        </w:rPr>
      </w:pPr>
    </w:p>
    <w:p>
      <w:pPr>
        <w:rPr>
          <w:ins w:id="1217" w:author="svcMRProcess" w:date="2018-09-09T16:15:00Z"/>
        </w:rPr>
      </w:pPr>
    </w:p>
    <w:p>
      <w:pPr>
        <w:rPr>
          <w:ins w:id="1218" w:author="svcMRProcess" w:date="2018-09-09T16:15:00Z"/>
        </w:rPr>
      </w:pPr>
    </w:p>
    <w:p>
      <w:pPr>
        <w:rPr>
          <w:ins w:id="1219" w:author="svcMRProcess" w:date="2018-09-09T16:15:00Z"/>
        </w:rPr>
      </w:pPr>
    </w:p>
    <w:p>
      <w:pPr>
        <w:rPr>
          <w:ins w:id="1220" w:author="svcMRProcess" w:date="2018-09-09T16:15:00Z"/>
        </w:rPr>
      </w:pPr>
    </w:p>
    <w:p>
      <w:pPr>
        <w:rPr>
          <w:ins w:id="1221" w:author="svcMRProcess" w:date="2018-09-09T16:15:00Z"/>
        </w:rPr>
      </w:pPr>
    </w:p>
    <w:p>
      <w:pPr>
        <w:rPr>
          <w:ins w:id="1222" w:author="svcMRProcess" w:date="2018-09-09T16:15:00Z"/>
        </w:rPr>
      </w:pPr>
    </w:p>
    <w:p>
      <w:pPr>
        <w:rPr>
          <w:ins w:id="1223" w:author="svcMRProcess" w:date="2018-09-09T16:15:00Z"/>
        </w:rPr>
      </w:pPr>
    </w:p>
    <w:p>
      <w:pPr>
        <w:rPr>
          <w:ins w:id="1224" w:author="svcMRProcess" w:date="2018-09-09T16:15:00Z"/>
        </w:rPr>
      </w:pPr>
    </w:p>
    <w:p>
      <w:pPr>
        <w:rPr>
          <w:ins w:id="1225" w:author="svcMRProcess" w:date="2018-09-09T16:15:00Z"/>
        </w:rPr>
      </w:pPr>
    </w:p>
    <w:p>
      <w:pPr>
        <w:rPr>
          <w:ins w:id="1226" w:author="svcMRProcess" w:date="2018-09-09T16:15:00Z"/>
        </w:rPr>
      </w:pPr>
    </w:p>
    <w:p>
      <w:pPr>
        <w:rPr>
          <w:ins w:id="1227" w:author="svcMRProcess" w:date="2018-09-09T16:15:00Z"/>
        </w:rPr>
      </w:pPr>
    </w:p>
    <w:p>
      <w:pPr>
        <w:rPr>
          <w:ins w:id="1228" w:author="svcMRProcess" w:date="2018-09-09T16:15:00Z"/>
        </w:rPr>
      </w:pPr>
    </w:p>
    <w:p>
      <w:pPr>
        <w:rPr>
          <w:ins w:id="1229" w:author="svcMRProcess" w:date="2018-09-09T16:15:00Z"/>
        </w:rPr>
      </w:pPr>
    </w:p>
    <w:p>
      <w:pPr>
        <w:rPr>
          <w:ins w:id="1230" w:author="svcMRProcess" w:date="2018-09-09T16:15:00Z"/>
        </w:rPr>
      </w:pPr>
    </w:p>
    <w:p>
      <w:pPr>
        <w:rPr>
          <w:ins w:id="1231" w:author="svcMRProcess" w:date="2018-09-09T16:15:00Z"/>
        </w:rPr>
      </w:pPr>
    </w:p>
    <w:p>
      <w:pPr>
        <w:rPr>
          <w:ins w:id="1232" w:author="svcMRProcess" w:date="2018-09-09T16:15:00Z"/>
        </w:rPr>
      </w:pPr>
    </w:p>
    <w:p>
      <w:pPr>
        <w:rPr>
          <w:ins w:id="1233" w:author="svcMRProcess" w:date="2018-09-09T16:15:00Z"/>
        </w:rPr>
      </w:pPr>
    </w:p>
    <w:p>
      <w:pPr>
        <w:rPr>
          <w:ins w:id="1234" w:author="svcMRProcess" w:date="2018-09-09T16:15:00Z"/>
        </w:rPr>
      </w:pPr>
    </w:p>
    <w:p>
      <w:pPr>
        <w:rPr>
          <w:ins w:id="1235" w:author="svcMRProcess" w:date="2018-09-09T16:15:00Z"/>
        </w:rPr>
      </w:pPr>
    </w:p>
    <w:p>
      <w:pPr>
        <w:rPr>
          <w:ins w:id="1236" w:author="svcMRProcess" w:date="2018-09-09T16:15:00Z"/>
        </w:rPr>
      </w:pPr>
    </w:p>
    <w:p>
      <w:pPr>
        <w:rPr>
          <w:ins w:id="1237" w:author="svcMRProcess" w:date="2018-09-09T16:15:00Z"/>
        </w:rPr>
      </w:pPr>
    </w:p>
    <w:p>
      <w:pPr>
        <w:rPr>
          <w:ins w:id="1238" w:author="svcMRProcess" w:date="2018-09-09T16:15:00Z"/>
        </w:rPr>
      </w:pPr>
    </w:p>
    <w:p>
      <w:pPr>
        <w:rPr>
          <w:ins w:id="1239" w:author="svcMRProcess" w:date="2018-09-09T16:15:00Z"/>
        </w:rPr>
      </w:pPr>
    </w:p>
    <w:p>
      <w:pPr>
        <w:rPr>
          <w:ins w:id="1240" w:author="svcMRProcess" w:date="2018-09-09T16:15:00Z"/>
        </w:rPr>
      </w:pPr>
    </w:p>
    <w:p>
      <w:pPr>
        <w:rPr>
          <w:ins w:id="1241" w:author="svcMRProcess" w:date="2018-09-09T16:15:00Z"/>
        </w:rPr>
      </w:pPr>
    </w:p>
    <w:p>
      <w:pPr>
        <w:rPr>
          <w:ins w:id="1242" w:author="svcMRProcess" w:date="2018-09-09T16:15:00Z"/>
        </w:rPr>
      </w:pPr>
    </w:p>
    <w:p>
      <w:pPr>
        <w:rPr>
          <w:ins w:id="1243" w:author="svcMRProcess" w:date="2018-09-09T16:15:00Z"/>
        </w:rPr>
      </w:pPr>
    </w:p>
    <w:p>
      <w:pPr>
        <w:rPr>
          <w:ins w:id="1244" w:author="svcMRProcess" w:date="2018-09-09T16:15:00Z"/>
        </w:rPr>
      </w:pPr>
      <w:bookmarkStart w:id="1245" w:name="UpToHere"/>
      <w:bookmarkEnd w:id="1245"/>
    </w:p>
    <w:p>
      <w:pPr>
        <w:rPr>
          <w:ins w:id="1246" w:author="svcMRProcess" w:date="2018-09-09T16:15:00Z"/>
        </w:rPr>
      </w:pPr>
    </w:p>
    <w:p>
      <w:pPr>
        <w:rPr>
          <w:ins w:id="1247" w:author="svcMRProcess" w:date="2018-09-09T16:15:00Z"/>
        </w:rPr>
      </w:pPr>
    </w:p>
    <w:p>
      <w:pPr>
        <w:pBdr>
          <w:top w:val="double" w:sz="4" w:space="0" w:color="auto"/>
        </w:pBdr>
        <w:jc w:val="center"/>
        <w:rPr>
          <w:rFonts w:ascii="Arial" w:hAnsi="Arial"/>
          <w:sz w:val="12"/>
        </w:rPr>
      </w:pPr>
      <w:ins w:id="1248" w:author="svcMRProcess" w:date="2018-09-09T16:15:00Z">
        <w:r>
          <w:rPr>
            <w:rFonts w:ascii="Arial" w:hAnsi="Arial"/>
            <w:sz w:val="12"/>
          </w:rPr>
          <w:t>By Authority: JOHN A. STRIJK, Government Printer</w:t>
        </w:r>
      </w:ins>
    </w:p>
    <w:sectPr>
      <w:headerReference w:type="even" r:id="rId38"/>
      <w:headerReference w:type="defaul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r>
            <w:fldChar w:fldCharType="begin"/>
          </w:r>
          <w:r>
            <w:instrText xml:space="preserve"> styleref CharSDivText </w:instrText>
          </w:r>
          <w:r>
            <w:rPr>
              <w:noProof/>
            </w:rPr>
            <w:fldChar w:fldCharType="end"/>
          </w:r>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Consequential amendments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307"/>
    <w:docVar w:name="WAFER_20151216144307" w:val="RemoveTrackChanges"/>
    <w:docVar w:name="WAFER_20151216144307_GUID" w:val="a865d521-1361-4a27-bf0d-bfe91c1cfc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15265</Words>
  <Characters>72208</Characters>
  <Application>Microsoft Office Word</Application>
  <DocSecurity>0</DocSecurity>
  <Lines>2063</Lines>
  <Paragraphs>1305</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86168</CharactersWithSpaces>
  <SharedDoc>false</SharedDoc>
  <HyperlinkBase/>
  <HLinks>
    <vt:vector size="18" baseType="variant">
      <vt:variant>
        <vt:i4>3014716</vt:i4>
      </vt:variant>
      <vt:variant>
        <vt:i4>10910</vt:i4>
      </vt:variant>
      <vt:variant>
        <vt:i4>1025</vt:i4>
      </vt:variant>
      <vt:variant>
        <vt:i4>1</vt:i4>
      </vt:variant>
      <vt:variant>
        <vt:lpwstr>C:\Program Files\PCO DLL\Support\Crest.wpg</vt:lpwstr>
      </vt:variant>
      <vt:variant>
        <vt:lpwstr/>
      </vt:variant>
      <vt:variant>
        <vt:i4>5439608</vt:i4>
      </vt:variant>
      <vt:variant>
        <vt:i4>93415</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00-f0-05 - 01-a0-02</dc:title>
  <dc:subject/>
  <dc:creator/>
  <cp:keywords/>
  <dc:description/>
  <cp:lastModifiedBy>svcMRProcess</cp:lastModifiedBy>
  <cp:revision>2</cp:revision>
  <cp:lastPrinted>2008-12-05T00:28:00Z</cp:lastPrinted>
  <dcterms:created xsi:type="dcterms:W3CDTF">2018-09-09T08:15:00Z</dcterms:created>
  <dcterms:modified xsi:type="dcterms:W3CDTF">2018-09-09T08:15:00Z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20081205</vt:lpwstr>
  </property>
  <property fmtid="{D5CDD505-2E9C-101B-9397-08002B2CF9AE}" pid="4" name="DocumentType">
    <vt:lpwstr>Act</vt:lpwstr>
  </property>
  <property fmtid="{D5CDD505-2E9C-101B-9397-08002B2CF9AE}" pid="5" name="OwlsUID">
    <vt:i4>7020</vt:i4>
  </property>
  <property fmtid="{D5CDD505-2E9C-101B-9397-08002B2CF9AE}" pid="6" name="ReprintedAsAt">
    <vt:filetime>2008-12-04T15:00:00Z</vt:filetime>
  </property>
  <property fmtid="{D5CDD505-2E9C-101B-9397-08002B2CF9AE}" pid="7" name="ReprintNo">
    <vt:lpwstr>1</vt:lpwstr>
  </property>
  <property fmtid="{D5CDD505-2E9C-101B-9397-08002B2CF9AE}" pid="8" name="FromSuffix">
    <vt:lpwstr>00-f0-05</vt:lpwstr>
  </property>
  <property fmtid="{D5CDD505-2E9C-101B-9397-08002B2CF9AE}" pid="9" name="FromAsAtDate">
    <vt:lpwstr>27 May 2008</vt:lpwstr>
  </property>
  <property fmtid="{D5CDD505-2E9C-101B-9397-08002B2CF9AE}" pid="10" name="ToSuffix">
    <vt:lpwstr>01-a0-02</vt:lpwstr>
  </property>
  <property fmtid="{D5CDD505-2E9C-101B-9397-08002B2CF9AE}" pid="11" name="ToAsAtDate">
    <vt:lpwstr>05 Dec 2008</vt:lpwstr>
  </property>
</Properties>
</file>