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180"/>
        <w:rPr>
          <w:snapToGrid w:val="0"/>
        </w:rPr>
      </w:pPr>
      <w:bookmarkStart w:id="17" w:name="_Toc402163360"/>
      <w:bookmarkStart w:id="18" w:name="_Toc59591409"/>
      <w:bookmarkStart w:id="19" w:name="_Toc131413837"/>
      <w:bookmarkStart w:id="20" w:name="_Toc136935904"/>
      <w:bookmarkStart w:id="21" w:name="_Toc137026062"/>
      <w:r>
        <w:rPr>
          <w:rStyle w:val="CharSectno"/>
        </w:rPr>
        <w:t>1</w:t>
      </w:r>
      <w:r>
        <w:rPr>
          <w:snapToGrid w:val="0"/>
        </w:rPr>
        <w:t>.</w:t>
      </w:r>
      <w:r>
        <w:rPr>
          <w:snapToGrid w:val="0"/>
        </w:rPr>
        <w:tab/>
        <w:t>Short title</w:t>
      </w:r>
      <w:bookmarkEnd w:id="17"/>
      <w:bookmarkEnd w:id="18"/>
      <w:bookmarkEnd w:id="19"/>
      <w:bookmarkEnd w:id="20"/>
      <w:bookmarkEnd w:id="21"/>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22" w:name="_Toc402163361"/>
      <w:bookmarkStart w:id="23" w:name="_Toc59591410"/>
      <w:bookmarkStart w:id="24" w:name="_Toc131413838"/>
      <w:bookmarkStart w:id="25" w:name="_Toc136935905"/>
      <w:bookmarkStart w:id="26" w:name="_Toc137026063"/>
      <w:r>
        <w:rPr>
          <w:rStyle w:val="CharSectno"/>
        </w:rPr>
        <w:t>2</w:t>
      </w:r>
      <w:r>
        <w:rPr>
          <w:snapToGrid w:val="0"/>
        </w:rPr>
        <w:t>.</w:t>
      </w:r>
      <w:r>
        <w:rPr>
          <w:snapToGrid w:val="0"/>
        </w:rPr>
        <w:tab/>
        <w:t>Commencement</w:t>
      </w:r>
      <w:bookmarkEnd w:id="22"/>
      <w:bookmarkEnd w:id="23"/>
      <w:bookmarkEnd w:id="24"/>
      <w:bookmarkEnd w:id="25"/>
      <w:bookmarkEnd w:id="26"/>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27" w:name="_Toc402163363"/>
      <w:bookmarkStart w:id="28" w:name="_Toc59591411"/>
      <w:bookmarkStart w:id="29" w:name="_Toc131413839"/>
      <w:bookmarkStart w:id="30" w:name="_Toc136935906"/>
      <w:bookmarkStart w:id="31" w:name="_Toc137026064"/>
      <w:r>
        <w:rPr>
          <w:rStyle w:val="CharSectno"/>
        </w:rPr>
        <w:t>5</w:t>
      </w:r>
      <w:r>
        <w:rPr>
          <w:snapToGrid w:val="0"/>
        </w:rPr>
        <w:t>.</w:t>
      </w:r>
      <w:r>
        <w:rPr>
          <w:snapToGrid w:val="0"/>
        </w:rPr>
        <w:tab/>
        <w:t>Interpretation</w:t>
      </w:r>
      <w:bookmarkEnd w:id="27"/>
      <w:bookmarkEnd w:id="28"/>
      <w:bookmarkEnd w:id="29"/>
      <w:bookmarkEnd w:id="30"/>
      <w:bookmarkEnd w:id="31"/>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pPr>
        <w:pStyle w:val="Heading2"/>
      </w:pPr>
      <w:bookmarkStart w:id="32" w:name="_Toc89160793"/>
      <w:bookmarkStart w:id="33" w:name="_Toc89509349"/>
      <w:bookmarkStart w:id="34" w:name="_Toc91396082"/>
      <w:bookmarkStart w:id="35" w:name="_Toc92951255"/>
      <w:bookmarkStart w:id="36" w:name="_Toc97019404"/>
      <w:bookmarkStart w:id="37" w:name="_Toc102386636"/>
      <w:bookmarkStart w:id="38" w:name="_Toc103128912"/>
      <w:bookmarkStart w:id="39" w:name="_Toc121209948"/>
      <w:bookmarkStart w:id="40" w:name="_Toc121794160"/>
      <w:bookmarkStart w:id="41" w:name="_Toc123616958"/>
      <w:bookmarkStart w:id="42" w:name="_Toc127691385"/>
      <w:bookmarkStart w:id="43" w:name="_Toc130716925"/>
      <w:bookmarkStart w:id="44" w:name="_Toc131413840"/>
      <w:bookmarkStart w:id="45" w:name="_Toc136935907"/>
      <w:bookmarkStart w:id="46" w:name="_Toc136936015"/>
      <w:bookmarkStart w:id="47" w:name="_Toc137026065"/>
      <w:r>
        <w:rPr>
          <w:rStyle w:val="CharPartNo"/>
        </w:rPr>
        <w:t>Part II</w:t>
      </w:r>
      <w:r>
        <w:rPr>
          <w:rStyle w:val="CharDivNo"/>
        </w:rPr>
        <w:t> </w:t>
      </w:r>
      <w:r>
        <w:t>—</w:t>
      </w:r>
      <w:r>
        <w:rPr>
          <w:rStyle w:val="CharDivText"/>
        </w:rPr>
        <w:t> </w:t>
      </w:r>
      <w:r>
        <w:rPr>
          <w:rStyle w:val="CharPartText"/>
        </w:rPr>
        <w:t>The Area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amended by No. 14 of 1967 s. 6.]</w:t>
      </w:r>
    </w:p>
    <w:p>
      <w:pPr>
        <w:pStyle w:val="Heading5"/>
        <w:rPr>
          <w:snapToGrid w:val="0"/>
        </w:rPr>
      </w:pPr>
      <w:bookmarkStart w:id="48" w:name="_Toc402163364"/>
      <w:bookmarkStart w:id="49" w:name="_Toc59591412"/>
      <w:bookmarkStart w:id="50" w:name="_Toc131413841"/>
      <w:bookmarkStart w:id="51" w:name="_Toc136935908"/>
      <w:bookmarkStart w:id="52" w:name="_Toc137026066"/>
      <w:r>
        <w:rPr>
          <w:rStyle w:val="CharSectno"/>
        </w:rPr>
        <w:t>6</w:t>
      </w:r>
      <w:r>
        <w:rPr>
          <w:snapToGrid w:val="0"/>
        </w:rPr>
        <w:t>.</w:t>
      </w:r>
      <w:r>
        <w:rPr>
          <w:snapToGrid w:val="0"/>
        </w:rPr>
        <w:tab/>
        <w:t>Constitution of Area</w:t>
      </w:r>
      <w:bookmarkEnd w:id="48"/>
      <w:bookmarkEnd w:id="49"/>
      <w:bookmarkEnd w:id="50"/>
      <w:bookmarkEnd w:id="51"/>
      <w:bookmarkEnd w:id="52"/>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3" w:name="_Toc402163365"/>
      <w:bookmarkStart w:id="54" w:name="_Toc59591413"/>
      <w:bookmarkStart w:id="55" w:name="_Toc131413842"/>
      <w:bookmarkStart w:id="56" w:name="_Toc136935909"/>
      <w:bookmarkStart w:id="57" w:name="_Toc137026067"/>
      <w:r>
        <w:rPr>
          <w:rStyle w:val="CharSectno"/>
        </w:rPr>
        <w:t>7</w:t>
      </w:r>
      <w:r>
        <w:rPr>
          <w:snapToGrid w:val="0"/>
        </w:rPr>
        <w:t>.</w:t>
      </w:r>
      <w:r>
        <w:rPr>
          <w:snapToGrid w:val="0"/>
        </w:rPr>
        <w:tab/>
        <w:t>Power to alter boundaries</w:t>
      </w:r>
      <w:bookmarkEnd w:id="53"/>
      <w:bookmarkEnd w:id="54"/>
      <w:bookmarkEnd w:id="55"/>
      <w:bookmarkEnd w:id="56"/>
      <w:bookmarkEnd w:id="57"/>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58" w:name="_Toc89160796"/>
      <w:bookmarkStart w:id="59" w:name="_Toc89509352"/>
      <w:bookmarkStart w:id="60" w:name="_Toc91396085"/>
      <w:bookmarkStart w:id="61" w:name="_Toc92951258"/>
      <w:bookmarkStart w:id="62" w:name="_Toc97019407"/>
      <w:bookmarkStart w:id="63" w:name="_Toc102386639"/>
      <w:bookmarkStart w:id="64" w:name="_Toc103128915"/>
      <w:bookmarkStart w:id="65" w:name="_Toc121209951"/>
      <w:bookmarkStart w:id="66" w:name="_Toc121794163"/>
      <w:bookmarkStart w:id="67" w:name="_Toc123616961"/>
      <w:bookmarkStart w:id="68" w:name="_Toc127691388"/>
      <w:bookmarkStart w:id="69" w:name="_Toc130716928"/>
      <w:bookmarkStart w:id="70" w:name="_Toc131413843"/>
      <w:bookmarkStart w:id="71" w:name="_Toc136935910"/>
      <w:bookmarkStart w:id="72" w:name="_Toc136936018"/>
      <w:bookmarkStart w:id="73" w:name="_Toc137026068"/>
      <w:r>
        <w:rPr>
          <w:rStyle w:val="CharPartNo"/>
        </w:rPr>
        <w:t>Part IV</w:t>
      </w:r>
      <w:r>
        <w:rPr>
          <w:rStyle w:val="CharDivNo"/>
        </w:rPr>
        <w:t> </w:t>
      </w:r>
      <w:r>
        <w:t>—</w:t>
      </w:r>
      <w:r>
        <w:rPr>
          <w:rStyle w:val="CharDivText"/>
        </w:rPr>
        <w:t> </w:t>
      </w:r>
      <w:r>
        <w:rPr>
          <w:rStyle w:val="CharPartText"/>
        </w:rPr>
        <w:t>Water reserves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rPr>
          <w:snapToGrid w:val="0"/>
        </w:rPr>
      </w:pPr>
      <w:bookmarkStart w:id="74" w:name="_Toc402163366"/>
      <w:bookmarkStart w:id="75" w:name="_Toc59591414"/>
      <w:bookmarkStart w:id="76" w:name="_Toc131413844"/>
      <w:bookmarkStart w:id="77" w:name="_Toc136935911"/>
      <w:bookmarkStart w:id="78" w:name="_Toc137026069"/>
      <w:r>
        <w:rPr>
          <w:rStyle w:val="CharSectno"/>
        </w:rPr>
        <w:t>13</w:t>
      </w:r>
      <w:r>
        <w:rPr>
          <w:snapToGrid w:val="0"/>
        </w:rPr>
        <w:t>.</w:t>
      </w:r>
      <w:r>
        <w:rPr>
          <w:snapToGrid w:val="0"/>
        </w:rPr>
        <w:tab/>
        <w:t>Power of Governor to constitute etc., water reserves or catchment areas</w:t>
      </w:r>
      <w:bookmarkEnd w:id="74"/>
      <w:bookmarkEnd w:id="75"/>
      <w:bookmarkEnd w:id="76"/>
      <w:bookmarkEnd w:id="77"/>
      <w:bookmarkEnd w:id="78"/>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79" w:name="_Toc402163367"/>
      <w:bookmarkStart w:id="80" w:name="_Toc59591415"/>
      <w:bookmarkStart w:id="81" w:name="_Toc131413845"/>
      <w:bookmarkStart w:id="82" w:name="_Toc136935912"/>
      <w:bookmarkStart w:id="83" w:name="_Toc137026070"/>
      <w:r>
        <w:rPr>
          <w:rStyle w:val="CharSectno"/>
        </w:rPr>
        <w:t>14</w:t>
      </w:r>
      <w:r>
        <w:rPr>
          <w:snapToGrid w:val="0"/>
        </w:rPr>
        <w:t>.</w:t>
      </w:r>
      <w:r>
        <w:rPr>
          <w:snapToGrid w:val="0"/>
        </w:rPr>
        <w:tab/>
        <w:t>Power to divert, intercept, and store water</w:t>
      </w:r>
      <w:bookmarkEnd w:id="79"/>
      <w:bookmarkEnd w:id="80"/>
      <w:bookmarkEnd w:id="81"/>
      <w:bookmarkEnd w:id="82"/>
      <w:bookmarkEnd w:id="83"/>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84" w:name="_Toc402163368"/>
      <w:bookmarkStart w:id="85" w:name="_Toc59591416"/>
      <w:bookmarkStart w:id="86" w:name="_Toc131413846"/>
      <w:bookmarkStart w:id="87" w:name="_Toc136935913"/>
      <w:bookmarkStart w:id="88" w:name="_Toc137026071"/>
      <w:r>
        <w:rPr>
          <w:rStyle w:val="CharSectno"/>
        </w:rPr>
        <w:t>15</w:t>
      </w:r>
      <w:r>
        <w:rPr>
          <w:snapToGrid w:val="0"/>
        </w:rPr>
        <w:t>.</w:t>
      </w:r>
      <w:r>
        <w:rPr>
          <w:snapToGrid w:val="0"/>
        </w:rPr>
        <w:tab/>
        <w:t>Power to take land</w:t>
      </w:r>
      <w:bookmarkEnd w:id="84"/>
      <w:bookmarkEnd w:id="85"/>
      <w:bookmarkEnd w:id="86"/>
      <w:bookmarkEnd w:id="87"/>
      <w:bookmarkEnd w:id="88"/>
    </w:p>
    <w:p>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w:t>
      </w:r>
    </w:p>
    <w:p>
      <w:pPr>
        <w:pStyle w:val="Heading5"/>
        <w:rPr>
          <w:snapToGrid w:val="0"/>
        </w:rPr>
      </w:pPr>
      <w:bookmarkStart w:id="89" w:name="_Toc402163369"/>
      <w:bookmarkStart w:id="90" w:name="_Toc59591417"/>
      <w:bookmarkStart w:id="91" w:name="_Toc131413847"/>
      <w:bookmarkStart w:id="92" w:name="_Toc136935914"/>
      <w:bookmarkStart w:id="93" w:name="_Toc137026072"/>
      <w:r>
        <w:rPr>
          <w:rStyle w:val="CharSectno"/>
        </w:rPr>
        <w:t>16</w:t>
      </w:r>
      <w:r>
        <w:rPr>
          <w:snapToGrid w:val="0"/>
        </w:rPr>
        <w:t>.</w:t>
      </w:r>
      <w:r>
        <w:rPr>
          <w:snapToGrid w:val="0"/>
        </w:rPr>
        <w:tab/>
        <w:t>Penalty for diverting or taking water</w:t>
      </w:r>
      <w:bookmarkEnd w:id="89"/>
      <w:bookmarkEnd w:id="90"/>
      <w:bookmarkEnd w:id="91"/>
      <w:bookmarkEnd w:id="92"/>
      <w:bookmarkEnd w:id="93"/>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94" w:name="_Toc131413848"/>
      <w:bookmarkStart w:id="95" w:name="_Toc136935915"/>
      <w:bookmarkStart w:id="96" w:name="_Toc137026073"/>
      <w:r>
        <w:rPr>
          <w:rStyle w:val="CharSectno"/>
        </w:rPr>
        <w:t>17</w:t>
      </w:r>
      <w:r>
        <w:rPr>
          <w:snapToGrid w:val="0"/>
        </w:rPr>
        <w:t>.</w:t>
      </w:r>
      <w:r>
        <w:rPr>
          <w:snapToGrid w:val="0"/>
        </w:rPr>
        <w:tab/>
        <w:t>Commission may exercise powers of a local government</w:t>
      </w:r>
      <w:bookmarkEnd w:id="94"/>
      <w:bookmarkEnd w:id="95"/>
      <w:bookmarkEnd w:id="96"/>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97" w:name="_Toc89160802"/>
      <w:bookmarkStart w:id="98" w:name="_Toc89509358"/>
      <w:bookmarkStart w:id="99" w:name="_Toc91396091"/>
      <w:bookmarkStart w:id="100" w:name="_Toc92951264"/>
      <w:bookmarkStart w:id="101" w:name="_Toc97019413"/>
      <w:bookmarkStart w:id="102" w:name="_Toc102386645"/>
      <w:bookmarkStart w:id="103" w:name="_Toc103128921"/>
      <w:bookmarkStart w:id="104" w:name="_Toc121209957"/>
      <w:bookmarkStart w:id="105" w:name="_Toc121794169"/>
      <w:bookmarkStart w:id="106" w:name="_Toc123616967"/>
      <w:bookmarkStart w:id="107" w:name="_Toc127691394"/>
      <w:bookmarkStart w:id="108" w:name="_Toc130716934"/>
      <w:bookmarkStart w:id="109" w:name="_Toc131413849"/>
      <w:bookmarkStart w:id="110" w:name="_Toc136935916"/>
      <w:bookmarkStart w:id="111" w:name="_Toc136936024"/>
      <w:bookmarkStart w:id="112" w:name="_Toc13702607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13" w:name="_Toc402163371"/>
      <w:bookmarkStart w:id="114" w:name="_Toc59591419"/>
      <w:bookmarkStart w:id="115" w:name="_Toc131413850"/>
      <w:bookmarkStart w:id="116" w:name="_Toc136935917"/>
      <w:bookmarkStart w:id="117" w:name="_Toc137026075"/>
      <w:r>
        <w:rPr>
          <w:rStyle w:val="CharSectno"/>
        </w:rPr>
        <w:t>31</w:t>
      </w:r>
      <w:r>
        <w:rPr>
          <w:snapToGrid w:val="0"/>
        </w:rPr>
        <w:t>.</w:t>
      </w:r>
      <w:r>
        <w:rPr>
          <w:snapToGrid w:val="0"/>
        </w:rPr>
        <w:tab/>
        <w:t>Altering sewers</w:t>
      </w:r>
      <w:bookmarkEnd w:id="113"/>
      <w:bookmarkEnd w:id="114"/>
      <w:bookmarkEnd w:id="115"/>
      <w:bookmarkEnd w:id="116"/>
      <w:bookmarkEnd w:id="117"/>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18" w:name="_Toc402163372"/>
      <w:bookmarkStart w:id="119" w:name="_Toc59591420"/>
      <w:bookmarkStart w:id="120" w:name="_Toc131413851"/>
      <w:bookmarkStart w:id="121" w:name="_Toc136935918"/>
      <w:bookmarkStart w:id="122" w:name="_Toc137026076"/>
      <w:r>
        <w:rPr>
          <w:rStyle w:val="CharSectno"/>
        </w:rPr>
        <w:t>32</w:t>
      </w:r>
      <w:r>
        <w:rPr>
          <w:snapToGrid w:val="0"/>
        </w:rPr>
        <w:t>.</w:t>
      </w:r>
      <w:r>
        <w:rPr>
          <w:snapToGrid w:val="0"/>
        </w:rPr>
        <w:tab/>
        <w:t>Corporation to keep sewers cleansed</w:t>
      </w:r>
      <w:bookmarkEnd w:id="118"/>
      <w:bookmarkEnd w:id="119"/>
      <w:bookmarkEnd w:id="120"/>
      <w:bookmarkEnd w:id="121"/>
      <w:bookmarkEnd w:id="122"/>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23" w:name="_Toc402163373"/>
      <w:bookmarkStart w:id="124" w:name="_Toc59591421"/>
      <w:bookmarkStart w:id="125" w:name="_Toc131413852"/>
      <w:bookmarkStart w:id="126" w:name="_Toc136935919"/>
      <w:bookmarkStart w:id="127" w:name="_Toc137026077"/>
      <w:r>
        <w:rPr>
          <w:rStyle w:val="CharSectno"/>
        </w:rPr>
        <w:t>33</w:t>
      </w:r>
      <w:r>
        <w:rPr>
          <w:snapToGrid w:val="0"/>
        </w:rPr>
        <w:t>.</w:t>
      </w:r>
      <w:r>
        <w:rPr>
          <w:snapToGrid w:val="0"/>
        </w:rPr>
        <w:tab/>
        <w:t>As to ventilators, etc.</w:t>
      </w:r>
      <w:bookmarkEnd w:id="123"/>
      <w:bookmarkEnd w:id="124"/>
      <w:bookmarkEnd w:id="125"/>
      <w:bookmarkEnd w:id="126"/>
      <w:bookmarkEnd w:id="127"/>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128" w:name="_Toc402163374"/>
      <w:bookmarkStart w:id="129" w:name="_Toc59591422"/>
      <w:bookmarkStart w:id="130" w:name="_Toc131413853"/>
      <w:bookmarkStart w:id="131" w:name="_Toc136935920"/>
      <w:bookmarkStart w:id="132" w:name="_Toc137026078"/>
      <w:r>
        <w:rPr>
          <w:rStyle w:val="CharSectno"/>
        </w:rPr>
        <w:t>35</w:t>
      </w:r>
      <w:r>
        <w:rPr>
          <w:snapToGrid w:val="0"/>
        </w:rPr>
        <w:t>.</w:t>
      </w:r>
      <w:r>
        <w:rPr>
          <w:snapToGrid w:val="0"/>
        </w:rPr>
        <w:tab/>
        <w:t>Artesian bores not to be sunk without approval of Commission</w:t>
      </w:r>
      <w:bookmarkEnd w:id="128"/>
      <w:bookmarkEnd w:id="129"/>
      <w:bookmarkEnd w:id="130"/>
      <w:bookmarkEnd w:id="131"/>
      <w:bookmarkEnd w:id="132"/>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133" w:name="_Toc89160807"/>
      <w:bookmarkStart w:id="134" w:name="_Toc89509363"/>
      <w:bookmarkStart w:id="135" w:name="_Toc91396096"/>
      <w:bookmarkStart w:id="136" w:name="_Toc92951269"/>
      <w:bookmarkStart w:id="137" w:name="_Toc97019418"/>
      <w:bookmarkStart w:id="138" w:name="_Toc102386650"/>
      <w:bookmarkStart w:id="139" w:name="_Toc103128926"/>
      <w:bookmarkStart w:id="140" w:name="_Toc121209962"/>
      <w:bookmarkStart w:id="141" w:name="_Toc121794174"/>
      <w:bookmarkStart w:id="142" w:name="_Toc123616972"/>
      <w:bookmarkStart w:id="143" w:name="_Toc127691399"/>
      <w:bookmarkStart w:id="144" w:name="_Toc130716939"/>
      <w:bookmarkStart w:id="145" w:name="_Toc131413854"/>
      <w:bookmarkStart w:id="146" w:name="_Toc136935921"/>
      <w:bookmarkStart w:id="147" w:name="_Toc136936029"/>
      <w:bookmarkStart w:id="148" w:name="_Toc137026079"/>
      <w:r>
        <w:rPr>
          <w:rStyle w:val="CharPartNo"/>
        </w:rPr>
        <w:t>Part VI</w:t>
      </w:r>
      <w:r>
        <w:rPr>
          <w:rStyle w:val="CharDivNo"/>
        </w:rPr>
        <w:t> </w:t>
      </w:r>
      <w:r>
        <w:t>—</w:t>
      </w:r>
      <w:r>
        <w:rPr>
          <w:rStyle w:val="CharDivText"/>
        </w:rPr>
        <w:t> </w:t>
      </w:r>
      <w:r>
        <w:rPr>
          <w:rStyle w:val="CharPartText"/>
        </w:rPr>
        <w:t>Water supply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MiscellaneousHeading"/>
        <w:rPr>
          <w:b/>
          <w:snapToGrid w:val="0"/>
          <w:sz w:val="26"/>
        </w:rPr>
      </w:pPr>
      <w:r>
        <w:rPr>
          <w:b/>
          <w:snapToGrid w:val="0"/>
          <w:sz w:val="26"/>
        </w:rPr>
        <w:t>(1) The supply and distribution of water</w:t>
      </w:r>
    </w:p>
    <w:p>
      <w:pPr>
        <w:pStyle w:val="Heading5"/>
        <w:rPr>
          <w:snapToGrid w:val="0"/>
        </w:rPr>
      </w:pPr>
      <w:bookmarkStart w:id="149" w:name="_Toc402163375"/>
      <w:bookmarkStart w:id="150" w:name="_Toc59591423"/>
      <w:bookmarkStart w:id="151" w:name="_Toc131413855"/>
      <w:bookmarkStart w:id="152" w:name="_Toc136935922"/>
      <w:bookmarkStart w:id="153" w:name="_Toc137026080"/>
      <w:r>
        <w:rPr>
          <w:rStyle w:val="CharSectno"/>
        </w:rPr>
        <w:t>36</w:t>
      </w:r>
      <w:r>
        <w:rPr>
          <w:snapToGrid w:val="0"/>
        </w:rPr>
        <w:t>.</w:t>
      </w:r>
      <w:r>
        <w:rPr>
          <w:snapToGrid w:val="0"/>
        </w:rPr>
        <w:tab/>
        <w:t>Land to be supplied with water</w:t>
      </w:r>
      <w:bookmarkEnd w:id="149"/>
      <w:bookmarkEnd w:id="150"/>
      <w:bookmarkEnd w:id="151"/>
      <w:bookmarkEnd w:id="152"/>
      <w:bookmarkEnd w:id="153"/>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54" w:name="_Toc402163376"/>
      <w:bookmarkStart w:id="155" w:name="_Toc59591424"/>
      <w:bookmarkStart w:id="156" w:name="_Toc131413856"/>
      <w:bookmarkStart w:id="157" w:name="_Toc136935923"/>
      <w:bookmarkStart w:id="158" w:name="_Toc137026081"/>
      <w:r>
        <w:rPr>
          <w:rStyle w:val="CharSectno"/>
        </w:rPr>
        <w:t>37</w:t>
      </w:r>
      <w:r>
        <w:rPr>
          <w:snapToGrid w:val="0"/>
        </w:rPr>
        <w:t>.</w:t>
      </w:r>
      <w:r>
        <w:rPr>
          <w:snapToGrid w:val="0"/>
        </w:rPr>
        <w:tab/>
        <w:t>Request for supply to rated land</w:t>
      </w:r>
      <w:bookmarkEnd w:id="154"/>
      <w:bookmarkEnd w:id="155"/>
      <w:bookmarkEnd w:id="156"/>
      <w:bookmarkEnd w:id="157"/>
      <w:bookmarkEnd w:id="158"/>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59" w:name="_Toc402163377"/>
      <w:bookmarkStart w:id="160" w:name="_Toc59591425"/>
      <w:bookmarkStart w:id="161" w:name="_Toc131413857"/>
      <w:bookmarkStart w:id="162" w:name="_Toc136935924"/>
      <w:bookmarkStart w:id="163" w:name="_Toc137026082"/>
      <w:r>
        <w:rPr>
          <w:rStyle w:val="CharSectno"/>
        </w:rPr>
        <w:t>38</w:t>
      </w:r>
      <w:r>
        <w:rPr>
          <w:snapToGrid w:val="0"/>
        </w:rPr>
        <w:t>.</w:t>
      </w:r>
      <w:r>
        <w:rPr>
          <w:snapToGrid w:val="0"/>
        </w:rPr>
        <w:tab/>
        <w:t>Supply to land not rated</w:t>
      </w:r>
      <w:bookmarkEnd w:id="159"/>
      <w:bookmarkEnd w:id="160"/>
      <w:bookmarkEnd w:id="161"/>
      <w:bookmarkEnd w:id="162"/>
      <w:bookmarkEnd w:id="163"/>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64" w:name="_Toc402163378"/>
      <w:bookmarkStart w:id="165" w:name="_Toc59591426"/>
      <w:bookmarkStart w:id="166" w:name="_Toc131413858"/>
      <w:bookmarkStart w:id="167" w:name="_Toc136935925"/>
      <w:bookmarkStart w:id="168" w:name="_Toc137026083"/>
      <w:r>
        <w:rPr>
          <w:rStyle w:val="CharSectno"/>
        </w:rPr>
        <w:t>39</w:t>
      </w:r>
      <w:r>
        <w:rPr>
          <w:snapToGrid w:val="0"/>
        </w:rPr>
        <w:t>.</w:t>
      </w:r>
      <w:r>
        <w:rPr>
          <w:snapToGrid w:val="0"/>
        </w:rPr>
        <w:tab/>
        <w:t>Corporation may supply meter and charge by measure</w:t>
      </w:r>
      <w:bookmarkEnd w:id="164"/>
      <w:bookmarkEnd w:id="165"/>
      <w:bookmarkEnd w:id="166"/>
      <w:bookmarkEnd w:id="167"/>
      <w:bookmarkEnd w:id="168"/>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69" w:name="_Toc402163379"/>
      <w:bookmarkStart w:id="170" w:name="_Toc59591427"/>
      <w:bookmarkStart w:id="171" w:name="_Toc131413859"/>
      <w:bookmarkStart w:id="172" w:name="_Toc136935926"/>
      <w:bookmarkStart w:id="173" w:name="_Toc13702608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69"/>
      <w:bookmarkEnd w:id="170"/>
      <w:bookmarkEnd w:id="171"/>
      <w:bookmarkEnd w:id="172"/>
      <w:bookmarkEnd w:id="173"/>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174" w:name="_Toc402163380"/>
      <w:bookmarkStart w:id="175" w:name="_Toc59591428"/>
      <w:bookmarkStart w:id="176" w:name="_Toc131413860"/>
      <w:bookmarkStart w:id="177" w:name="_Toc136935927"/>
      <w:bookmarkStart w:id="178" w:name="_Toc137026085"/>
      <w:r>
        <w:rPr>
          <w:rStyle w:val="CharSectno"/>
        </w:rPr>
        <w:t>41</w:t>
      </w:r>
      <w:r>
        <w:rPr>
          <w:snapToGrid w:val="0"/>
        </w:rPr>
        <w:t>.</w:t>
      </w:r>
      <w:r>
        <w:rPr>
          <w:snapToGrid w:val="0"/>
        </w:rPr>
        <w:tab/>
        <w:t>Water may be cut off from unoccupied premises</w:t>
      </w:r>
      <w:bookmarkEnd w:id="174"/>
      <w:bookmarkEnd w:id="175"/>
      <w:bookmarkEnd w:id="176"/>
      <w:bookmarkEnd w:id="177"/>
      <w:bookmarkEnd w:id="178"/>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79" w:name="_Toc402163381"/>
      <w:bookmarkStart w:id="180" w:name="_Toc59591429"/>
      <w:bookmarkStart w:id="181" w:name="_Toc131413861"/>
      <w:bookmarkStart w:id="182" w:name="_Toc136935928"/>
      <w:bookmarkStart w:id="183" w:name="_Toc137026086"/>
      <w:r>
        <w:rPr>
          <w:rStyle w:val="CharSectno"/>
        </w:rPr>
        <w:t>42</w:t>
      </w:r>
      <w:r>
        <w:rPr>
          <w:snapToGrid w:val="0"/>
        </w:rPr>
        <w:t>.</w:t>
      </w:r>
      <w:r>
        <w:rPr>
          <w:snapToGrid w:val="0"/>
        </w:rPr>
        <w:tab/>
        <w:t>Provision for supplying groups of houses</w:t>
      </w:r>
      <w:bookmarkEnd w:id="179"/>
      <w:bookmarkEnd w:id="180"/>
      <w:bookmarkEnd w:id="181"/>
      <w:bookmarkEnd w:id="182"/>
      <w:bookmarkEnd w:id="183"/>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84" w:name="_Toc402163382"/>
      <w:bookmarkStart w:id="185" w:name="_Toc59591430"/>
      <w:bookmarkStart w:id="186" w:name="_Toc131413862"/>
      <w:bookmarkStart w:id="187" w:name="_Toc136935929"/>
      <w:bookmarkStart w:id="188" w:name="_Toc137026087"/>
      <w:r>
        <w:rPr>
          <w:rStyle w:val="CharSectno"/>
        </w:rPr>
        <w:t>43</w:t>
      </w:r>
      <w:r>
        <w:rPr>
          <w:snapToGrid w:val="0"/>
        </w:rPr>
        <w:t>.</w:t>
      </w:r>
      <w:r>
        <w:rPr>
          <w:snapToGrid w:val="0"/>
        </w:rPr>
        <w:tab/>
        <w:t>Supply to persons outside area</w:t>
      </w:r>
      <w:bookmarkEnd w:id="184"/>
      <w:bookmarkEnd w:id="185"/>
      <w:bookmarkEnd w:id="186"/>
      <w:bookmarkEnd w:id="187"/>
      <w:bookmarkEnd w:id="188"/>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189" w:name="_Toc402163383"/>
      <w:bookmarkStart w:id="190" w:name="_Toc59591431"/>
      <w:bookmarkStart w:id="191" w:name="_Toc131413863"/>
      <w:bookmarkStart w:id="192" w:name="_Toc136935930"/>
      <w:bookmarkStart w:id="193" w:name="_Toc137026088"/>
      <w:r>
        <w:rPr>
          <w:rStyle w:val="CharSectno"/>
        </w:rPr>
        <w:t>45</w:t>
      </w:r>
      <w:r>
        <w:rPr>
          <w:snapToGrid w:val="0"/>
        </w:rPr>
        <w:t>.</w:t>
      </w:r>
      <w:r>
        <w:rPr>
          <w:snapToGrid w:val="0"/>
        </w:rPr>
        <w:tab/>
        <w:t>Fire hydrants</w:t>
      </w:r>
      <w:bookmarkEnd w:id="189"/>
      <w:bookmarkEnd w:id="190"/>
      <w:bookmarkEnd w:id="191"/>
      <w:bookmarkEnd w:id="192"/>
      <w:bookmarkEnd w:id="193"/>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194" w:name="_Toc402163384"/>
      <w:bookmarkStart w:id="195" w:name="_Toc59591432"/>
      <w:bookmarkStart w:id="196" w:name="_Toc131413864"/>
      <w:bookmarkStart w:id="197" w:name="_Toc136935931"/>
      <w:bookmarkStart w:id="198" w:name="_Toc137026089"/>
      <w:r>
        <w:rPr>
          <w:rStyle w:val="CharSectno"/>
        </w:rPr>
        <w:t>47</w:t>
      </w:r>
      <w:r>
        <w:rPr>
          <w:snapToGrid w:val="0"/>
        </w:rPr>
        <w:t>.</w:t>
      </w:r>
      <w:r>
        <w:rPr>
          <w:snapToGrid w:val="0"/>
        </w:rPr>
        <w:tab/>
        <w:t>Duty to keep fittings in repair</w:t>
      </w:r>
      <w:bookmarkEnd w:id="194"/>
      <w:bookmarkEnd w:id="195"/>
      <w:bookmarkEnd w:id="196"/>
      <w:bookmarkEnd w:id="197"/>
      <w:bookmarkEnd w:id="198"/>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199" w:name="_Toc402163385"/>
      <w:bookmarkStart w:id="200" w:name="_Toc59591433"/>
      <w:bookmarkStart w:id="201" w:name="_Toc131413865"/>
      <w:bookmarkStart w:id="202" w:name="_Toc136935932"/>
      <w:bookmarkStart w:id="203" w:name="_Toc137026090"/>
      <w:r>
        <w:rPr>
          <w:rStyle w:val="CharSectno"/>
        </w:rPr>
        <w:t>49</w:t>
      </w:r>
      <w:r>
        <w:rPr>
          <w:snapToGrid w:val="0"/>
        </w:rPr>
        <w:t>.</w:t>
      </w:r>
      <w:r>
        <w:rPr>
          <w:snapToGrid w:val="0"/>
        </w:rPr>
        <w:tab/>
        <w:t>Power to enter and examine whether water is wasted, etc.</w:t>
      </w:r>
      <w:bookmarkEnd w:id="199"/>
      <w:bookmarkEnd w:id="200"/>
      <w:bookmarkEnd w:id="201"/>
      <w:bookmarkEnd w:id="202"/>
      <w:bookmarkEnd w:id="203"/>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04" w:name="_Toc402163386"/>
      <w:bookmarkStart w:id="205" w:name="_Toc59591434"/>
      <w:bookmarkStart w:id="206" w:name="_Toc131413866"/>
      <w:bookmarkStart w:id="207" w:name="_Toc136935933"/>
      <w:bookmarkStart w:id="208" w:name="_Toc137026091"/>
      <w:r>
        <w:rPr>
          <w:rStyle w:val="CharSectno"/>
        </w:rPr>
        <w:t>50</w:t>
      </w:r>
      <w:r>
        <w:rPr>
          <w:snapToGrid w:val="0"/>
        </w:rPr>
        <w:t>.</w:t>
      </w:r>
      <w:r>
        <w:rPr>
          <w:snapToGrid w:val="0"/>
        </w:rPr>
        <w:tab/>
        <w:t>Protection of fittings</w:t>
      </w:r>
      <w:bookmarkEnd w:id="204"/>
      <w:bookmarkEnd w:id="205"/>
      <w:bookmarkEnd w:id="206"/>
      <w:bookmarkEnd w:id="207"/>
      <w:bookmarkEnd w:id="20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09" w:name="_Toc402163387"/>
      <w:bookmarkStart w:id="210" w:name="_Toc59591435"/>
      <w:bookmarkStart w:id="211" w:name="_Toc131413867"/>
      <w:bookmarkStart w:id="212" w:name="_Toc136935934"/>
      <w:bookmarkStart w:id="213" w:name="_Toc137026092"/>
      <w:r>
        <w:rPr>
          <w:rStyle w:val="CharSectno"/>
        </w:rPr>
        <w:t>50A</w:t>
      </w:r>
      <w:r>
        <w:rPr>
          <w:snapToGrid w:val="0"/>
        </w:rPr>
        <w:t>.</w:t>
      </w:r>
      <w:r>
        <w:rPr>
          <w:snapToGrid w:val="0"/>
        </w:rPr>
        <w:tab/>
        <w:t>Construction over water mains prohibited without consent of Corporation</w:t>
      </w:r>
      <w:bookmarkEnd w:id="209"/>
      <w:bookmarkEnd w:id="210"/>
      <w:bookmarkEnd w:id="211"/>
      <w:bookmarkEnd w:id="212"/>
      <w:bookmarkEnd w:id="21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14" w:name="_Toc402163388"/>
      <w:bookmarkStart w:id="215" w:name="_Toc59591436"/>
      <w:bookmarkStart w:id="216" w:name="_Toc131413868"/>
      <w:bookmarkStart w:id="217" w:name="_Toc136935935"/>
      <w:bookmarkStart w:id="218" w:name="_Toc137026093"/>
      <w:r>
        <w:rPr>
          <w:rStyle w:val="CharSectno"/>
        </w:rPr>
        <w:t>51</w:t>
      </w:r>
      <w:r>
        <w:rPr>
          <w:snapToGrid w:val="0"/>
        </w:rPr>
        <w:t>.</w:t>
      </w:r>
      <w:r>
        <w:rPr>
          <w:snapToGrid w:val="0"/>
        </w:rPr>
        <w:tab/>
        <w:t>Power to enter on land and fix fittings</w:t>
      </w:r>
      <w:bookmarkEnd w:id="214"/>
      <w:bookmarkEnd w:id="215"/>
      <w:bookmarkEnd w:id="216"/>
      <w:bookmarkEnd w:id="217"/>
      <w:bookmarkEnd w:id="218"/>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19" w:name="_Toc402163389"/>
      <w:bookmarkStart w:id="220" w:name="_Toc59591437"/>
      <w:bookmarkStart w:id="221" w:name="_Toc131413869"/>
      <w:bookmarkStart w:id="222" w:name="_Toc136935936"/>
      <w:bookmarkStart w:id="223" w:name="_Toc137026094"/>
      <w:r>
        <w:rPr>
          <w:rStyle w:val="CharSectno"/>
        </w:rPr>
        <w:t>52</w:t>
      </w:r>
      <w:r>
        <w:rPr>
          <w:snapToGrid w:val="0"/>
        </w:rPr>
        <w:t>.</w:t>
      </w:r>
      <w:r>
        <w:rPr>
          <w:snapToGrid w:val="0"/>
        </w:rPr>
        <w:tab/>
        <w:t>Penalty for using unauthorised fittings</w:t>
      </w:r>
      <w:bookmarkEnd w:id="219"/>
      <w:bookmarkEnd w:id="220"/>
      <w:bookmarkEnd w:id="221"/>
      <w:bookmarkEnd w:id="222"/>
      <w:bookmarkEnd w:id="223"/>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24" w:name="_Toc402163390"/>
      <w:bookmarkStart w:id="225" w:name="_Toc59591438"/>
      <w:bookmarkStart w:id="226" w:name="_Toc131413870"/>
      <w:bookmarkStart w:id="227" w:name="_Toc136935937"/>
      <w:bookmarkStart w:id="228" w:name="_Toc137026095"/>
      <w:r>
        <w:rPr>
          <w:rStyle w:val="CharSectno"/>
        </w:rPr>
        <w:t>53</w:t>
      </w:r>
      <w:r>
        <w:rPr>
          <w:snapToGrid w:val="0"/>
        </w:rPr>
        <w:t>.</w:t>
      </w:r>
      <w:r>
        <w:rPr>
          <w:snapToGrid w:val="0"/>
        </w:rPr>
        <w:tab/>
        <w:t>Penalty for not repairing fittings</w:t>
      </w:r>
      <w:bookmarkEnd w:id="224"/>
      <w:bookmarkEnd w:id="225"/>
      <w:bookmarkEnd w:id="226"/>
      <w:bookmarkEnd w:id="227"/>
      <w:bookmarkEnd w:id="228"/>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29" w:name="_Toc402163391"/>
      <w:bookmarkStart w:id="230" w:name="_Toc59591439"/>
      <w:bookmarkStart w:id="231" w:name="_Toc131413871"/>
      <w:bookmarkStart w:id="232" w:name="_Toc136935938"/>
      <w:bookmarkStart w:id="233" w:name="_Toc137026096"/>
      <w:r>
        <w:rPr>
          <w:rStyle w:val="CharSectno"/>
        </w:rPr>
        <w:t>54</w:t>
      </w:r>
      <w:r>
        <w:rPr>
          <w:snapToGrid w:val="0"/>
        </w:rPr>
        <w:t>.</w:t>
      </w:r>
      <w:r>
        <w:rPr>
          <w:snapToGrid w:val="0"/>
        </w:rPr>
        <w:tab/>
        <w:t>Penalty for destroying valves, etc.</w:t>
      </w:r>
      <w:bookmarkEnd w:id="229"/>
      <w:bookmarkEnd w:id="230"/>
      <w:bookmarkEnd w:id="231"/>
      <w:bookmarkEnd w:id="232"/>
      <w:bookmarkEnd w:id="233"/>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234" w:name="_Toc402163392"/>
      <w:bookmarkStart w:id="235" w:name="_Toc59591440"/>
      <w:bookmarkStart w:id="236" w:name="_Toc131413872"/>
      <w:bookmarkStart w:id="237" w:name="_Toc136935939"/>
      <w:bookmarkStart w:id="238" w:name="_Toc137026097"/>
      <w:r>
        <w:rPr>
          <w:rStyle w:val="CharSectno"/>
        </w:rPr>
        <w:t>55</w:t>
      </w:r>
      <w:r>
        <w:rPr>
          <w:snapToGrid w:val="0"/>
        </w:rPr>
        <w:t>.</w:t>
      </w:r>
      <w:r>
        <w:rPr>
          <w:snapToGrid w:val="0"/>
        </w:rPr>
        <w:tab/>
        <w:t>Penalty for taking, etc., water in contravention of this Act</w:t>
      </w:r>
      <w:bookmarkEnd w:id="234"/>
      <w:bookmarkEnd w:id="235"/>
      <w:bookmarkEnd w:id="236"/>
      <w:bookmarkEnd w:id="237"/>
      <w:bookmarkEnd w:id="238"/>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239" w:name="_Toc402163393"/>
      <w:bookmarkStart w:id="240" w:name="_Toc59591441"/>
      <w:bookmarkStart w:id="241" w:name="_Toc131413873"/>
      <w:bookmarkStart w:id="242" w:name="_Toc136935940"/>
      <w:bookmarkStart w:id="243" w:name="_Toc137026098"/>
      <w:r>
        <w:rPr>
          <w:rStyle w:val="CharSectno"/>
        </w:rPr>
        <w:t>56</w:t>
      </w:r>
      <w:r>
        <w:rPr>
          <w:snapToGrid w:val="0"/>
        </w:rPr>
        <w:t>.</w:t>
      </w:r>
      <w:r>
        <w:rPr>
          <w:snapToGrid w:val="0"/>
        </w:rPr>
        <w:tab/>
        <w:t>Fraudulent taking of water</w:t>
      </w:r>
      <w:bookmarkEnd w:id="239"/>
      <w:bookmarkEnd w:id="240"/>
      <w:bookmarkEnd w:id="241"/>
      <w:bookmarkEnd w:id="242"/>
      <w:bookmarkEnd w:id="243"/>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244" w:name="_Toc59591442"/>
      <w:bookmarkStart w:id="245" w:name="_Toc131413874"/>
      <w:bookmarkStart w:id="246" w:name="_Toc136935941"/>
      <w:bookmarkStart w:id="247" w:name="_Toc137026099"/>
      <w:r>
        <w:t>56A.</w:t>
      </w:r>
      <w:r>
        <w:tab/>
        <w:t>Recovery of moneys by Corporation</w:t>
      </w:r>
      <w:bookmarkEnd w:id="244"/>
      <w:bookmarkEnd w:id="245"/>
      <w:bookmarkEnd w:id="246"/>
      <w:bookmarkEnd w:id="247"/>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248" w:name="_Toc59591443"/>
      <w:bookmarkStart w:id="249" w:name="_Toc131413875"/>
      <w:bookmarkStart w:id="250" w:name="_Toc136935942"/>
      <w:bookmarkStart w:id="251" w:name="_Toc137026100"/>
      <w:r>
        <w:t>56B.</w:t>
      </w:r>
      <w:r>
        <w:tab/>
        <w:t>Evidentiary provision</w:t>
      </w:r>
      <w:bookmarkEnd w:id="248"/>
      <w:bookmarkEnd w:id="249"/>
      <w:bookmarkEnd w:id="250"/>
      <w:bookmarkEnd w:id="251"/>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252" w:name="_Toc402163394"/>
      <w:bookmarkStart w:id="253" w:name="_Toc59591444"/>
      <w:bookmarkStart w:id="254" w:name="_Toc131413876"/>
      <w:bookmarkStart w:id="255" w:name="_Toc136935943"/>
      <w:bookmarkStart w:id="256" w:name="_Toc137026101"/>
      <w:r>
        <w:rPr>
          <w:rStyle w:val="CharSectno"/>
        </w:rPr>
        <w:t>57</w:t>
      </w:r>
      <w:r>
        <w:rPr>
          <w:snapToGrid w:val="0"/>
        </w:rPr>
        <w:t>.</w:t>
      </w:r>
      <w:r>
        <w:rPr>
          <w:snapToGrid w:val="0"/>
        </w:rPr>
        <w:tab/>
        <w:t>Other consequences of contravening this Act or the by</w:t>
      </w:r>
      <w:r>
        <w:rPr>
          <w:snapToGrid w:val="0"/>
        </w:rPr>
        <w:noBreakHyphen/>
        <w:t>laws</w:t>
      </w:r>
      <w:bookmarkEnd w:id="252"/>
      <w:bookmarkEnd w:id="253"/>
      <w:bookmarkEnd w:id="254"/>
      <w:bookmarkEnd w:id="255"/>
      <w:bookmarkEnd w:id="256"/>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257" w:name="_Toc402163395"/>
      <w:bookmarkStart w:id="258" w:name="_Toc59591445"/>
      <w:bookmarkStart w:id="259" w:name="_Toc131413877"/>
      <w:bookmarkStart w:id="260" w:name="_Toc136935944"/>
      <w:bookmarkStart w:id="261" w:name="_Toc137026102"/>
      <w:r>
        <w:rPr>
          <w:rStyle w:val="CharSectno"/>
          <w:spacing w:val="-4"/>
        </w:rPr>
        <w:t>57A</w:t>
      </w:r>
      <w:r>
        <w:rPr>
          <w:snapToGrid w:val="0"/>
          <w:spacing w:val="-4"/>
        </w:rPr>
        <w:t>.</w:t>
      </w:r>
      <w:r>
        <w:rPr>
          <w:snapToGrid w:val="0"/>
          <w:spacing w:val="-4"/>
        </w:rPr>
        <w:tab/>
        <w:t>Constituting of Underground Water Pollution Control Areas</w:t>
      </w:r>
      <w:bookmarkEnd w:id="257"/>
      <w:bookmarkEnd w:id="258"/>
      <w:bookmarkEnd w:id="259"/>
      <w:bookmarkEnd w:id="260"/>
      <w:bookmarkEnd w:id="261"/>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262" w:name="_Toc402163396"/>
      <w:bookmarkStart w:id="263" w:name="_Toc59591446"/>
      <w:bookmarkStart w:id="264" w:name="_Toc131413878"/>
      <w:bookmarkStart w:id="265" w:name="_Toc136935945"/>
      <w:bookmarkStart w:id="266" w:name="_Toc137026103"/>
      <w:r>
        <w:rPr>
          <w:rStyle w:val="CharSectno"/>
        </w:rPr>
        <w:t>57B</w:t>
      </w:r>
      <w:r>
        <w:rPr>
          <w:snapToGrid w:val="0"/>
        </w:rPr>
        <w:t>.</w:t>
      </w:r>
      <w:r>
        <w:rPr>
          <w:snapToGrid w:val="0"/>
        </w:rPr>
        <w:tab/>
        <w:t>By</w:t>
      </w:r>
      <w:r>
        <w:rPr>
          <w:snapToGrid w:val="0"/>
        </w:rPr>
        <w:noBreakHyphen/>
        <w:t>laws</w:t>
      </w:r>
      <w:bookmarkEnd w:id="262"/>
      <w:bookmarkEnd w:id="263"/>
      <w:bookmarkEnd w:id="264"/>
      <w:bookmarkEnd w:id="265"/>
      <w:bookmarkEnd w:id="266"/>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267" w:name="_Toc402163397"/>
      <w:bookmarkStart w:id="268" w:name="_Toc59591447"/>
      <w:bookmarkStart w:id="269" w:name="_Toc131413879"/>
      <w:bookmarkStart w:id="270" w:name="_Toc136935946"/>
      <w:bookmarkStart w:id="271" w:name="_Toc137026104"/>
      <w:r>
        <w:rPr>
          <w:rStyle w:val="CharSectno"/>
        </w:rPr>
        <w:t>57C</w:t>
      </w:r>
      <w:r>
        <w:rPr>
          <w:snapToGrid w:val="0"/>
        </w:rPr>
        <w:t>.</w:t>
      </w:r>
      <w:r>
        <w:rPr>
          <w:snapToGrid w:val="0"/>
        </w:rPr>
        <w:tab/>
        <w:t>Power of Commission to grant dispensation from by</w:t>
      </w:r>
      <w:r>
        <w:rPr>
          <w:snapToGrid w:val="0"/>
        </w:rPr>
        <w:noBreakHyphen/>
        <w:t>laws</w:t>
      </w:r>
      <w:bookmarkEnd w:id="267"/>
      <w:bookmarkEnd w:id="268"/>
      <w:bookmarkEnd w:id="269"/>
      <w:bookmarkEnd w:id="270"/>
      <w:bookmarkEnd w:id="271"/>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272" w:name="_Toc402163398"/>
      <w:bookmarkStart w:id="273" w:name="_Toc59591448"/>
      <w:bookmarkStart w:id="274" w:name="_Toc131413880"/>
      <w:bookmarkStart w:id="275" w:name="_Toc136935947"/>
      <w:bookmarkStart w:id="276" w:name="_Toc137026105"/>
      <w:r>
        <w:rPr>
          <w:rStyle w:val="CharSectno"/>
          <w:spacing w:val="-8"/>
        </w:rPr>
        <w:t>57D</w:t>
      </w:r>
      <w:r>
        <w:rPr>
          <w:snapToGrid w:val="0"/>
          <w:spacing w:val="-8"/>
        </w:rPr>
        <w:t>.</w:t>
      </w:r>
      <w:r>
        <w:rPr>
          <w:snapToGrid w:val="0"/>
          <w:spacing w:val="-8"/>
        </w:rPr>
        <w:tab/>
        <w:t>Review of refusal to grant dispensation or alteration thereof</w:t>
      </w:r>
      <w:bookmarkEnd w:id="272"/>
      <w:bookmarkEnd w:id="273"/>
      <w:bookmarkEnd w:id="274"/>
      <w:bookmarkEnd w:id="275"/>
      <w:bookmarkEnd w:id="276"/>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277" w:name="_Toc402163399"/>
      <w:bookmarkStart w:id="278" w:name="_Toc59591449"/>
      <w:bookmarkStart w:id="279" w:name="_Toc131413881"/>
      <w:bookmarkStart w:id="280" w:name="_Toc136935948"/>
      <w:bookmarkStart w:id="281" w:name="_Toc137026106"/>
      <w:r>
        <w:rPr>
          <w:rStyle w:val="CharSectno"/>
        </w:rPr>
        <w:t>57E</w:t>
      </w:r>
      <w:r>
        <w:rPr>
          <w:snapToGrid w:val="0"/>
        </w:rPr>
        <w:t>.</w:t>
      </w:r>
      <w:r>
        <w:rPr>
          <w:snapToGrid w:val="0"/>
        </w:rPr>
        <w:tab/>
        <w:t>Constituting Public Water Supply Areas</w:t>
      </w:r>
      <w:bookmarkEnd w:id="277"/>
      <w:bookmarkEnd w:id="278"/>
      <w:bookmarkEnd w:id="279"/>
      <w:bookmarkEnd w:id="280"/>
      <w:bookmarkEnd w:id="281"/>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282" w:name="_Toc402163400"/>
      <w:bookmarkStart w:id="283" w:name="_Toc59591450"/>
      <w:bookmarkStart w:id="284" w:name="_Toc131413882"/>
      <w:bookmarkStart w:id="285" w:name="_Toc136935949"/>
      <w:bookmarkStart w:id="286" w:name="_Toc137026107"/>
      <w:r>
        <w:rPr>
          <w:rStyle w:val="CharSectno"/>
        </w:rPr>
        <w:t>57EA</w:t>
      </w:r>
      <w:r>
        <w:rPr>
          <w:snapToGrid w:val="0"/>
        </w:rPr>
        <w:t>.</w:t>
      </w:r>
      <w:r>
        <w:rPr>
          <w:snapToGrid w:val="0"/>
        </w:rPr>
        <w:tab/>
        <w:t>Power to take water</w:t>
      </w:r>
      <w:bookmarkEnd w:id="282"/>
      <w:bookmarkEnd w:id="283"/>
      <w:bookmarkEnd w:id="284"/>
      <w:bookmarkEnd w:id="285"/>
      <w:bookmarkEnd w:id="286"/>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287" w:name="_Toc402163401"/>
      <w:bookmarkStart w:id="288" w:name="_Toc59591451"/>
      <w:bookmarkStart w:id="289" w:name="_Toc131413883"/>
      <w:bookmarkStart w:id="290" w:name="_Toc136935950"/>
      <w:bookmarkStart w:id="291" w:name="_Toc137026108"/>
      <w:r>
        <w:rPr>
          <w:rStyle w:val="CharSectno"/>
        </w:rPr>
        <w:t>57F</w:t>
      </w:r>
      <w:r>
        <w:rPr>
          <w:snapToGrid w:val="0"/>
        </w:rPr>
        <w:t>.</w:t>
      </w:r>
      <w:r>
        <w:rPr>
          <w:snapToGrid w:val="0"/>
        </w:rPr>
        <w:tab/>
        <w:t>Wells to be licensed</w:t>
      </w:r>
      <w:bookmarkEnd w:id="287"/>
      <w:bookmarkEnd w:id="288"/>
      <w:bookmarkEnd w:id="289"/>
      <w:bookmarkEnd w:id="290"/>
      <w:bookmarkEnd w:id="291"/>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292" w:name="_Toc402163402"/>
      <w:bookmarkStart w:id="293" w:name="_Toc59591452"/>
      <w:bookmarkStart w:id="294" w:name="_Toc131413884"/>
      <w:bookmarkStart w:id="295" w:name="_Toc136935951"/>
      <w:bookmarkStart w:id="296" w:name="_Toc137026109"/>
      <w:r>
        <w:rPr>
          <w:rStyle w:val="CharSectno"/>
        </w:rPr>
        <w:t>57G</w:t>
      </w:r>
      <w:r>
        <w:rPr>
          <w:snapToGrid w:val="0"/>
        </w:rPr>
        <w:t>.</w:t>
      </w:r>
      <w:r>
        <w:rPr>
          <w:snapToGrid w:val="0"/>
        </w:rPr>
        <w:tab/>
        <w:t>Licences and issuing thereof</w:t>
      </w:r>
      <w:bookmarkEnd w:id="292"/>
      <w:bookmarkEnd w:id="293"/>
      <w:bookmarkEnd w:id="294"/>
      <w:bookmarkEnd w:id="295"/>
      <w:bookmarkEnd w:id="296"/>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297" w:name="_Toc402163403"/>
      <w:bookmarkStart w:id="298" w:name="_Toc59591453"/>
      <w:bookmarkStart w:id="299" w:name="_Toc131413885"/>
      <w:bookmarkStart w:id="300" w:name="_Toc136935952"/>
      <w:bookmarkStart w:id="301" w:name="_Toc137026110"/>
      <w:r>
        <w:rPr>
          <w:rStyle w:val="CharSectno"/>
        </w:rPr>
        <w:t>57H</w:t>
      </w:r>
      <w:r>
        <w:rPr>
          <w:snapToGrid w:val="0"/>
        </w:rPr>
        <w:t>.</w:t>
      </w:r>
      <w:r>
        <w:rPr>
          <w:snapToGrid w:val="0"/>
        </w:rPr>
        <w:tab/>
        <w:t>Conditions of licence to be complied with</w:t>
      </w:r>
      <w:bookmarkEnd w:id="297"/>
      <w:bookmarkEnd w:id="298"/>
      <w:bookmarkEnd w:id="299"/>
      <w:bookmarkEnd w:id="300"/>
      <w:bookmarkEnd w:id="301"/>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302" w:name="_Toc402163404"/>
      <w:bookmarkStart w:id="303" w:name="_Toc59591454"/>
      <w:bookmarkStart w:id="304" w:name="_Toc131413886"/>
      <w:bookmarkStart w:id="305" w:name="_Toc136935953"/>
      <w:bookmarkStart w:id="306" w:name="_Toc137026111"/>
      <w:r>
        <w:rPr>
          <w:rStyle w:val="CharSectno"/>
        </w:rPr>
        <w:t>57I</w:t>
      </w:r>
      <w:r>
        <w:rPr>
          <w:snapToGrid w:val="0"/>
        </w:rPr>
        <w:t>.</w:t>
      </w:r>
      <w:r>
        <w:rPr>
          <w:snapToGrid w:val="0"/>
        </w:rPr>
        <w:tab/>
        <w:t>Maintenance of well by holder of licence</w:t>
      </w:r>
      <w:bookmarkEnd w:id="302"/>
      <w:bookmarkEnd w:id="303"/>
      <w:bookmarkEnd w:id="304"/>
      <w:bookmarkEnd w:id="305"/>
      <w:bookmarkEnd w:id="306"/>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307" w:name="_Toc89160840"/>
      <w:bookmarkStart w:id="308" w:name="_Toc89509396"/>
      <w:bookmarkStart w:id="309" w:name="_Toc91396129"/>
      <w:bookmarkStart w:id="310" w:name="_Toc92951302"/>
      <w:bookmarkStart w:id="311" w:name="_Toc97019451"/>
      <w:bookmarkStart w:id="312" w:name="_Toc102386683"/>
      <w:bookmarkStart w:id="313" w:name="_Toc103128959"/>
      <w:bookmarkStart w:id="314" w:name="_Toc121209995"/>
      <w:bookmarkStart w:id="315" w:name="_Toc121794207"/>
      <w:bookmarkStart w:id="316" w:name="_Toc123617005"/>
      <w:bookmarkStart w:id="317" w:name="_Toc127691432"/>
      <w:bookmarkStart w:id="318" w:name="_Toc130716972"/>
      <w:bookmarkStart w:id="319" w:name="_Toc131413887"/>
      <w:bookmarkStart w:id="320" w:name="_Toc136935954"/>
      <w:bookmarkStart w:id="321" w:name="_Toc136936062"/>
      <w:bookmarkStart w:id="322" w:name="_Toc137026112"/>
      <w:r>
        <w:rPr>
          <w:rStyle w:val="CharPartNo"/>
        </w:rPr>
        <w:t>Part VII</w:t>
      </w:r>
      <w:r>
        <w:rPr>
          <w:rStyle w:val="CharDivNo"/>
        </w:rPr>
        <w:t> </w:t>
      </w:r>
      <w:r>
        <w:t>—</w:t>
      </w:r>
      <w:r>
        <w:rPr>
          <w:rStyle w:val="CharDivText"/>
        </w:rPr>
        <w:t> </w:t>
      </w:r>
      <w:r>
        <w:rPr>
          <w:rStyle w:val="CharPartText"/>
        </w:rPr>
        <w:t>Sewerage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rPr>
          <w:snapToGrid w:val="0"/>
        </w:rPr>
      </w:pPr>
      <w:r>
        <w:rPr>
          <w:snapToGrid w:val="0"/>
        </w:rPr>
        <w:tab/>
        <w:t>[Heading amended by No. 33 of 1955 s. 13.]</w:t>
      </w:r>
    </w:p>
    <w:p>
      <w:pPr>
        <w:pStyle w:val="Heading5"/>
        <w:rPr>
          <w:snapToGrid w:val="0"/>
        </w:rPr>
      </w:pPr>
      <w:bookmarkStart w:id="323" w:name="_Toc402163405"/>
      <w:bookmarkStart w:id="324" w:name="_Toc59591455"/>
      <w:bookmarkStart w:id="325" w:name="_Toc131413888"/>
      <w:bookmarkStart w:id="326" w:name="_Toc136935955"/>
      <w:bookmarkStart w:id="327" w:name="_Toc137026113"/>
      <w:r>
        <w:rPr>
          <w:rStyle w:val="CharSectno"/>
        </w:rPr>
        <w:t>58</w:t>
      </w:r>
      <w:r>
        <w:rPr>
          <w:snapToGrid w:val="0"/>
        </w:rPr>
        <w:t>.</w:t>
      </w:r>
      <w:r>
        <w:rPr>
          <w:snapToGrid w:val="0"/>
        </w:rPr>
        <w:tab/>
        <w:t>Owners and occupiers to make property sewers to public sewers</w:t>
      </w:r>
      <w:bookmarkEnd w:id="323"/>
      <w:bookmarkEnd w:id="324"/>
      <w:bookmarkEnd w:id="325"/>
      <w:bookmarkEnd w:id="326"/>
      <w:bookmarkEnd w:id="327"/>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328" w:name="_Toc402163406"/>
      <w:bookmarkStart w:id="329" w:name="_Toc59591456"/>
      <w:bookmarkStart w:id="330" w:name="_Toc131413889"/>
      <w:bookmarkStart w:id="331" w:name="_Toc136935956"/>
      <w:bookmarkStart w:id="332" w:name="_Toc137026114"/>
      <w:r>
        <w:rPr>
          <w:rStyle w:val="CharSectno"/>
        </w:rPr>
        <w:t>59</w:t>
      </w:r>
      <w:r>
        <w:rPr>
          <w:snapToGrid w:val="0"/>
        </w:rPr>
        <w:t>.</w:t>
      </w:r>
      <w:r>
        <w:rPr>
          <w:snapToGrid w:val="0"/>
        </w:rPr>
        <w:tab/>
        <w:t>Corporation may make property sewers and attach ventilators in default of compliance with orders</w:t>
      </w:r>
      <w:bookmarkEnd w:id="328"/>
      <w:bookmarkEnd w:id="329"/>
      <w:bookmarkEnd w:id="330"/>
      <w:bookmarkEnd w:id="331"/>
      <w:bookmarkEnd w:id="332"/>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333" w:name="_Toc402163407"/>
      <w:bookmarkStart w:id="334" w:name="_Toc59591457"/>
      <w:bookmarkStart w:id="335" w:name="_Toc131413890"/>
      <w:bookmarkStart w:id="336" w:name="_Toc136935957"/>
      <w:bookmarkStart w:id="337" w:name="_Toc137026115"/>
      <w:r>
        <w:rPr>
          <w:rStyle w:val="CharSectno"/>
        </w:rPr>
        <w:t>60</w:t>
      </w:r>
      <w:r>
        <w:rPr>
          <w:snapToGrid w:val="0"/>
        </w:rPr>
        <w:t>.</w:t>
      </w:r>
      <w:r>
        <w:rPr>
          <w:snapToGrid w:val="0"/>
        </w:rPr>
        <w:tab/>
        <w:t>Cost of property sewers by whom payable</w:t>
      </w:r>
      <w:bookmarkEnd w:id="333"/>
      <w:bookmarkEnd w:id="334"/>
      <w:bookmarkEnd w:id="335"/>
      <w:bookmarkEnd w:id="336"/>
      <w:bookmarkEnd w:id="337"/>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338" w:name="_Toc402163408"/>
      <w:bookmarkStart w:id="339" w:name="_Toc59591458"/>
      <w:bookmarkStart w:id="340" w:name="_Toc131413891"/>
      <w:bookmarkStart w:id="341" w:name="_Toc136935958"/>
      <w:bookmarkStart w:id="342" w:name="_Toc137026116"/>
      <w:r>
        <w:rPr>
          <w:rStyle w:val="CharSectno"/>
        </w:rPr>
        <w:t>61</w:t>
      </w:r>
      <w:r>
        <w:rPr>
          <w:snapToGrid w:val="0"/>
        </w:rPr>
        <w:t>.</w:t>
      </w:r>
      <w:r>
        <w:rPr>
          <w:snapToGrid w:val="0"/>
        </w:rPr>
        <w:tab/>
        <w:t>Persons liable for payment for compulsory drainage may agree to pay by deferred payments</w:t>
      </w:r>
      <w:bookmarkEnd w:id="338"/>
      <w:bookmarkEnd w:id="339"/>
      <w:bookmarkEnd w:id="340"/>
      <w:bookmarkEnd w:id="341"/>
      <w:bookmarkEnd w:id="342"/>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343" w:name="_Toc402163409"/>
      <w:bookmarkStart w:id="344" w:name="_Toc59591459"/>
      <w:bookmarkStart w:id="345" w:name="_Toc131413892"/>
      <w:bookmarkStart w:id="346" w:name="_Toc136935959"/>
      <w:bookmarkStart w:id="347" w:name="_Toc137026117"/>
      <w:r>
        <w:rPr>
          <w:rStyle w:val="CharSectno"/>
        </w:rPr>
        <w:t>61A</w:t>
      </w:r>
      <w:r>
        <w:rPr>
          <w:snapToGrid w:val="0"/>
        </w:rPr>
        <w:t>.</w:t>
      </w:r>
      <w:r>
        <w:rPr>
          <w:snapToGrid w:val="0"/>
        </w:rPr>
        <w:tab/>
        <w:t>Power of Corporation to construct sewer for land not rated under Act</w:t>
      </w:r>
      <w:bookmarkEnd w:id="343"/>
      <w:bookmarkEnd w:id="344"/>
      <w:bookmarkEnd w:id="345"/>
      <w:bookmarkEnd w:id="346"/>
      <w:bookmarkEnd w:id="347"/>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348" w:name="_Toc402163410"/>
      <w:bookmarkStart w:id="349" w:name="_Toc59591460"/>
      <w:bookmarkStart w:id="350" w:name="_Toc131413893"/>
      <w:bookmarkStart w:id="351" w:name="_Toc136935960"/>
      <w:bookmarkStart w:id="352" w:name="_Toc137026118"/>
      <w:r>
        <w:rPr>
          <w:rStyle w:val="CharSectno"/>
        </w:rPr>
        <w:t>63</w:t>
      </w:r>
      <w:r>
        <w:rPr>
          <w:snapToGrid w:val="0"/>
        </w:rPr>
        <w:t>.</w:t>
      </w:r>
      <w:r>
        <w:rPr>
          <w:snapToGrid w:val="0"/>
        </w:rPr>
        <w:tab/>
        <w:t>Property sewers to be cleansed</w:t>
      </w:r>
      <w:bookmarkEnd w:id="348"/>
      <w:bookmarkEnd w:id="349"/>
      <w:bookmarkEnd w:id="350"/>
      <w:bookmarkEnd w:id="351"/>
      <w:bookmarkEnd w:id="352"/>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353" w:name="_Toc402163411"/>
      <w:bookmarkStart w:id="354" w:name="_Toc59591461"/>
      <w:bookmarkStart w:id="355" w:name="_Toc131413894"/>
      <w:bookmarkStart w:id="356" w:name="_Toc136935961"/>
      <w:bookmarkStart w:id="357" w:name="_Toc137026119"/>
      <w:r>
        <w:rPr>
          <w:rStyle w:val="CharSectno"/>
        </w:rPr>
        <w:t>64</w:t>
      </w:r>
      <w:r>
        <w:rPr>
          <w:snapToGrid w:val="0"/>
        </w:rPr>
        <w:t>.</w:t>
      </w:r>
      <w:r>
        <w:rPr>
          <w:snapToGrid w:val="0"/>
        </w:rPr>
        <w:tab/>
        <w:t>Notice to be given to Corporation before commencing or continuing sanitary work</w:t>
      </w:r>
      <w:bookmarkEnd w:id="353"/>
      <w:bookmarkEnd w:id="354"/>
      <w:bookmarkEnd w:id="355"/>
      <w:bookmarkEnd w:id="356"/>
      <w:bookmarkEnd w:id="357"/>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358" w:name="_Toc402163412"/>
      <w:bookmarkStart w:id="359" w:name="_Toc59591462"/>
      <w:bookmarkStart w:id="360" w:name="_Toc131413895"/>
      <w:bookmarkStart w:id="361" w:name="_Toc136935962"/>
      <w:bookmarkStart w:id="362" w:name="_Toc137026120"/>
      <w:r>
        <w:rPr>
          <w:rStyle w:val="CharSectno"/>
        </w:rPr>
        <w:t>65</w:t>
      </w:r>
      <w:r>
        <w:rPr>
          <w:snapToGrid w:val="0"/>
        </w:rPr>
        <w:t>.</w:t>
      </w:r>
      <w:r>
        <w:rPr>
          <w:snapToGrid w:val="0"/>
        </w:rPr>
        <w:tab/>
        <w:t>Inspection by Corporation</w:t>
      </w:r>
      <w:bookmarkEnd w:id="358"/>
      <w:bookmarkEnd w:id="359"/>
      <w:bookmarkEnd w:id="360"/>
      <w:bookmarkEnd w:id="361"/>
      <w:bookmarkEnd w:id="36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363" w:name="_Toc402163413"/>
      <w:bookmarkStart w:id="364" w:name="_Toc59591463"/>
      <w:bookmarkStart w:id="365" w:name="_Toc131413896"/>
      <w:bookmarkStart w:id="366" w:name="_Toc136935963"/>
      <w:bookmarkStart w:id="367" w:name="_Toc137026121"/>
      <w:r>
        <w:rPr>
          <w:rStyle w:val="CharSectno"/>
        </w:rPr>
        <w:t>66</w:t>
      </w:r>
      <w:r>
        <w:rPr>
          <w:snapToGrid w:val="0"/>
        </w:rPr>
        <w:t>.</w:t>
      </w:r>
      <w:r>
        <w:rPr>
          <w:snapToGrid w:val="0"/>
        </w:rPr>
        <w:tab/>
        <w:t>Construction over sewers prohibited without prior consent of Corporation</w:t>
      </w:r>
      <w:bookmarkEnd w:id="363"/>
      <w:bookmarkEnd w:id="364"/>
      <w:bookmarkEnd w:id="365"/>
      <w:bookmarkEnd w:id="366"/>
      <w:bookmarkEnd w:id="367"/>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368" w:name="_Toc402163414"/>
      <w:bookmarkStart w:id="369" w:name="_Toc59591464"/>
      <w:bookmarkStart w:id="370" w:name="_Toc131413897"/>
      <w:bookmarkStart w:id="371" w:name="_Toc136935964"/>
      <w:bookmarkStart w:id="372" w:name="_Toc137026122"/>
      <w:r>
        <w:rPr>
          <w:rStyle w:val="CharSectno"/>
        </w:rPr>
        <w:t>67</w:t>
      </w:r>
      <w:r>
        <w:rPr>
          <w:snapToGrid w:val="0"/>
        </w:rPr>
        <w:t>.</w:t>
      </w:r>
      <w:r>
        <w:rPr>
          <w:snapToGrid w:val="0"/>
        </w:rPr>
        <w:tab/>
        <w:t>Inspection of communicating property sewers</w:t>
      </w:r>
      <w:bookmarkEnd w:id="368"/>
      <w:bookmarkEnd w:id="369"/>
      <w:bookmarkEnd w:id="370"/>
      <w:bookmarkEnd w:id="371"/>
      <w:bookmarkEnd w:id="372"/>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373" w:name="_Toc402163415"/>
      <w:bookmarkStart w:id="374" w:name="_Toc59591465"/>
      <w:bookmarkStart w:id="375" w:name="_Toc131413898"/>
      <w:bookmarkStart w:id="376" w:name="_Toc136935965"/>
      <w:bookmarkStart w:id="377" w:name="_Toc137026123"/>
      <w:r>
        <w:rPr>
          <w:rStyle w:val="CharSectno"/>
        </w:rPr>
        <w:t>68</w:t>
      </w:r>
      <w:r>
        <w:rPr>
          <w:snapToGrid w:val="0"/>
        </w:rPr>
        <w:t>.</w:t>
      </w:r>
      <w:r>
        <w:rPr>
          <w:snapToGrid w:val="0"/>
        </w:rPr>
        <w:tab/>
        <w:t>Penalty for giving use of property sewer without permission</w:t>
      </w:r>
      <w:bookmarkEnd w:id="373"/>
      <w:bookmarkEnd w:id="374"/>
      <w:bookmarkEnd w:id="375"/>
      <w:bookmarkEnd w:id="376"/>
      <w:bookmarkEnd w:id="377"/>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378" w:name="_Toc402163416"/>
      <w:bookmarkStart w:id="379" w:name="_Toc59591466"/>
      <w:bookmarkStart w:id="380" w:name="_Toc131413899"/>
      <w:bookmarkStart w:id="381" w:name="_Toc136935966"/>
      <w:bookmarkStart w:id="382" w:name="_Toc137026124"/>
      <w:r>
        <w:rPr>
          <w:rStyle w:val="CharSectno"/>
        </w:rPr>
        <w:t>69</w:t>
      </w:r>
      <w:r>
        <w:rPr>
          <w:snapToGrid w:val="0"/>
        </w:rPr>
        <w:t>.</w:t>
      </w:r>
      <w:r>
        <w:rPr>
          <w:snapToGrid w:val="0"/>
        </w:rPr>
        <w:tab/>
        <w:t>Penalty for destroying sewers and fittings</w:t>
      </w:r>
      <w:bookmarkEnd w:id="378"/>
      <w:bookmarkEnd w:id="379"/>
      <w:bookmarkEnd w:id="380"/>
      <w:bookmarkEnd w:id="381"/>
      <w:bookmarkEnd w:id="382"/>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383" w:name="_Toc402163417"/>
      <w:bookmarkStart w:id="384" w:name="_Toc59591467"/>
      <w:bookmarkStart w:id="385" w:name="_Toc131413900"/>
      <w:bookmarkStart w:id="386" w:name="_Toc136935967"/>
      <w:bookmarkStart w:id="387" w:name="_Toc137026125"/>
      <w:r>
        <w:rPr>
          <w:rStyle w:val="CharSectno"/>
        </w:rPr>
        <w:t>70</w:t>
      </w:r>
      <w:r>
        <w:rPr>
          <w:snapToGrid w:val="0"/>
        </w:rPr>
        <w:t>.</w:t>
      </w:r>
      <w:r>
        <w:rPr>
          <w:snapToGrid w:val="0"/>
        </w:rPr>
        <w:tab/>
        <w:t>Power to construct common property sewer</w:t>
      </w:r>
      <w:bookmarkEnd w:id="383"/>
      <w:bookmarkEnd w:id="384"/>
      <w:bookmarkEnd w:id="385"/>
      <w:bookmarkEnd w:id="386"/>
      <w:bookmarkEnd w:id="387"/>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388" w:name="_Toc89160854"/>
      <w:bookmarkStart w:id="389" w:name="_Toc89509410"/>
      <w:bookmarkStart w:id="390" w:name="_Toc91396143"/>
      <w:bookmarkStart w:id="391" w:name="_Toc92951316"/>
      <w:bookmarkStart w:id="392" w:name="_Toc97019465"/>
      <w:bookmarkStart w:id="393" w:name="_Toc102386697"/>
      <w:bookmarkStart w:id="394" w:name="_Toc103128973"/>
      <w:bookmarkStart w:id="395" w:name="_Toc121210009"/>
      <w:bookmarkStart w:id="396" w:name="_Toc121794221"/>
      <w:bookmarkStart w:id="397" w:name="_Toc123617019"/>
      <w:bookmarkStart w:id="398" w:name="_Toc127691446"/>
      <w:bookmarkStart w:id="399" w:name="_Toc130716986"/>
      <w:bookmarkStart w:id="400" w:name="_Toc131413901"/>
      <w:bookmarkStart w:id="401" w:name="_Toc136935968"/>
      <w:bookmarkStart w:id="402" w:name="_Toc136936076"/>
      <w:bookmarkStart w:id="403" w:name="_Toc137026126"/>
      <w:r>
        <w:rPr>
          <w:rStyle w:val="CharPartNo"/>
        </w:rPr>
        <w:t>Part VIII</w:t>
      </w:r>
      <w:r>
        <w:rPr>
          <w:rStyle w:val="CharDivNo"/>
        </w:rPr>
        <w:t> </w:t>
      </w:r>
      <w:r>
        <w:t>—</w:t>
      </w:r>
      <w:r>
        <w:rPr>
          <w:rStyle w:val="CharDivText"/>
        </w:rPr>
        <w:t> </w:t>
      </w:r>
      <w:r>
        <w:rPr>
          <w:rStyle w:val="CharPartText"/>
        </w:rPr>
        <w:t>Liability for and recovery of water charges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404" w:name="_Toc402163418"/>
      <w:bookmarkStart w:id="405" w:name="_Toc59591468"/>
      <w:bookmarkStart w:id="406" w:name="_Toc131413902"/>
      <w:bookmarkStart w:id="407" w:name="_Toc136935969"/>
      <w:bookmarkStart w:id="408" w:name="_Toc137026127"/>
      <w:r>
        <w:rPr>
          <w:rStyle w:val="CharSectno"/>
        </w:rPr>
        <w:t>103</w:t>
      </w:r>
      <w:r>
        <w:rPr>
          <w:snapToGrid w:val="0"/>
        </w:rPr>
        <w:t>.</w:t>
      </w:r>
      <w:r>
        <w:rPr>
          <w:snapToGrid w:val="0"/>
        </w:rPr>
        <w:tab/>
        <w:t>Who is liable for charges</w:t>
      </w:r>
      <w:bookmarkEnd w:id="404"/>
      <w:bookmarkEnd w:id="405"/>
      <w:bookmarkEnd w:id="406"/>
      <w:bookmarkEnd w:id="407"/>
      <w:bookmarkEnd w:id="408"/>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409" w:name="_Toc402163419"/>
      <w:bookmarkStart w:id="410" w:name="_Toc59591469"/>
      <w:bookmarkStart w:id="411" w:name="_Toc131413903"/>
      <w:bookmarkStart w:id="412" w:name="_Toc136935970"/>
      <w:bookmarkStart w:id="413" w:name="_Toc137026128"/>
      <w:r>
        <w:rPr>
          <w:rStyle w:val="CharSectno"/>
        </w:rPr>
        <w:t>104</w:t>
      </w:r>
      <w:r>
        <w:rPr>
          <w:snapToGrid w:val="0"/>
        </w:rPr>
        <w:t>.</w:t>
      </w:r>
      <w:r>
        <w:rPr>
          <w:snapToGrid w:val="0"/>
        </w:rPr>
        <w:tab/>
        <w:t>Payment by mortgagee</w:t>
      </w:r>
      <w:bookmarkEnd w:id="409"/>
      <w:bookmarkEnd w:id="410"/>
      <w:bookmarkEnd w:id="411"/>
      <w:bookmarkEnd w:id="412"/>
      <w:bookmarkEnd w:id="413"/>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414" w:name="_Toc402163420"/>
      <w:bookmarkStart w:id="415" w:name="_Toc59591470"/>
      <w:bookmarkStart w:id="416" w:name="_Toc131413904"/>
      <w:bookmarkStart w:id="417" w:name="_Toc136935971"/>
      <w:bookmarkStart w:id="418" w:name="_Toc137026129"/>
      <w:r>
        <w:rPr>
          <w:rStyle w:val="CharSectno"/>
        </w:rPr>
        <w:t>105</w:t>
      </w:r>
      <w:r>
        <w:rPr>
          <w:snapToGrid w:val="0"/>
        </w:rPr>
        <w:t>.</w:t>
      </w:r>
      <w:r>
        <w:rPr>
          <w:snapToGrid w:val="0"/>
        </w:rPr>
        <w:tab/>
        <w:t>Charges apportioned on the occupier, etc., quitting</w:t>
      </w:r>
      <w:bookmarkEnd w:id="414"/>
      <w:bookmarkEnd w:id="415"/>
      <w:bookmarkEnd w:id="416"/>
      <w:bookmarkEnd w:id="417"/>
      <w:bookmarkEnd w:id="418"/>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419" w:name="_Toc402163421"/>
      <w:bookmarkStart w:id="420" w:name="_Toc59591471"/>
      <w:bookmarkStart w:id="421" w:name="_Toc131413905"/>
      <w:bookmarkStart w:id="422" w:name="_Toc136935972"/>
      <w:bookmarkStart w:id="423" w:name="_Toc137026130"/>
      <w:r>
        <w:rPr>
          <w:rStyle w:val="CharSectno"/>
        </w:rPr>
        <w:t>105A</w:t>
      </w:r>
      <w:r>
        <w:rPr>
          <w:snapToGrid w:val="0"/>
        </w:rPr>
        <w:t>.</w:t>
      </w:r>
      <w:r>
        <w:rPr>
          <w:snapToGrid w:val="0"/>
        </w:rPr>
        <w:tab/>
        <w:t>Apportionment of charges not to affect entitlement to water in respect of charges paid</w:t>
      </w:r>
      <w:bookmarkEnd w:id="419"/>
      <w:bookmarkEnd w:id="420"/>
      <w:bookmarkEnd w:id="421"/>
      <w:bookmarkEnd w:id="422"/>
      <w:bookmarkEnd w:id="423"/>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424" w:name="_Toc402163422"/>
      <w:bookmarkStart w:id="425" w:name="_Toc59591472"/>
      <w:bookmarkStart w:id="426" w:name="_Toc131413906"/>
      <w:bookmarkStart w:id="427" w:name="_Toc136935973"/>
      <w:bookmarkStart w:id="428" w:name="_Toc137026131"/>
      <w:r>
        <w:rPr>
          <w:rStyle w:val="CharSectno"/>
        </w:rPr>
        <w:t>105B</w:t>
      </w:r>
      <w:r>
        <w:rPr>
          <w:snapToGrid w:val="0"/>
        </w:rPr>
        <w:t>.</w:t>
      </w:r>
      <w:r>
        <w:rPr>
          <w:snapToGrid w:val="0"/>
        </w:rPr>
        <w:tab/>
        <w:t>Apportionment of water supplied</w:t>
      </w:r>
      <w:bookmarkEnd w:id="424"/>
      <w:bookmarkEnd w:id="425"/>
      <w:bookmarkEnd w:id="426"/>
      <w:bookmarkEnd w:id="427"/>
      <w:bookmarkEnd w:id="4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429" w:name="_Toc402163423"/>
      <w:bookmarkStart w:id="430" w:name="_Toc59591473"/>
      <w:bookmarkStart w:id="431" w:name="_Toc131413907"/>
      <w:bookmarkStart w:id="432" w:name="_Toc136935974"/>
      <w:bookmarkStart w:id="433" w:name="_Toc137026132"/>
      <w:r>
        <w:rPr>
          <w:rStyle w:val="CharSectno"/>
        </w:rPr>
        <w:t>106</w:t>
      </w:r>
      <w:r>
        <w:rPr>
          <w:snapToGrid w:val="0"/>
        </w:rPr>
        <w:t>.</w:t>
      </w:r>
      <w:r>
        <w:rPr>
          <w:snapToGrid w:val="0"/>
        </w:rPr>
        <w:tab/>
        <w:t>Persons liable to be resorted to in succession</w:t>
      </w:r>
      <w:bookmarkEnd w:id="429"/>
      <w:bookmarkEnd w:id="430"/>
      <w:bookmarkEnd w:id="431"/>
      <w:bookmarkEnd w:id="432"/>
      <w:bookmarkEnd w:id="433"/>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434" w:name="_Toc402163424"/>
      <w:bookmarkStart w:id="435" w:name="_Toc59591474"/>
      <w:bookmarkStart w:id="436" w:name="_Toc131413908"/>
      <w:bookmarkStart w:id="437" w:name="_Toc136935975"/>
      <w:bookmarkStart w:id="438" w:name="_Toc137026133"/>
      <w:r>
        <w:rPr>
          <w:rStyle w:val="CharSectno"/>
        </w:rPr>
        <w:t>109</w:t>
      </w:r>
      <w:r>
        <w:rPr>
          <w:snapToGrid w:val="0"/>
        </w:rPr>
        <w:t>.</w:t>
      </w:r>
      <w:r>
        <w:rPr>
          <w:snapToGrid w:val="0"/>
        </w:rPr>
        <w:tab/>
        <w:t>How charges may be recovered</w:t>
      </w:r>
      <w:bookmarkEnd w:id="434"/>
      <w:bookmarkEnd w:id="435"/>
      <w:bookmarkEnd w:id="436"/>
      <w:bookmarkEnd w:id="437"/>
      <w:bookmarkEnd w:id="438"/>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439" w:name="_Toc402163425"/>
      <w:bookmarkStart w:id="440" w:name="_Toc59591475"/>
      <w:bookmarkStart w:id="441" w:name="_Toc131413909"/>
      <w:bookmarkStart w:id="442" w:name="_Toc136935976"/>
      <w:bookmarkStart w:id="443" w:name="_Toc137026134"/>
      <w:r>
        <w:rPr>
          <w:rStyle w:val="CharSectno"/>
        </w:rPr>
        <w:t>110</w:t>
      </w:r>
      <w:r>
        <w:rPr>
          <w:snapToGrid w:val="0"/>
        </w:rPr>
        <w:t>.</w:t>
      </w:r>
      <w:r>
        <w:rPr>
          <w:snapToGrid w:val="0"/>
        </w:rPr>
        <w:tab/>
        <w:t>Records to be evidence</w:t>
      </w:r>
      <w:bookmarkEnd w:id="439"/>
      <w:bookmarkEnd w:id="440"/>
      <w:bookmarkEnd w:id="441"/>
      <w:bookmarkEnd w:id="442"/>
      <w:bookmarkEnd w:id="443"/>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444" w:name="_Toc137026135"/>
      <w:bookmarkStart w:id="445" w:name="_Toc402163426"/>
      <w:bookmarkStart w:id="446" w:name="_Toc59591476"/>
      <w:bookmarkStart w:id="447" w:name="_Toc131413910"/>
      <w:bookmarkStart w:id="448" w:name="_Toc136935977"/>
      <w:r>
        <w:rPr>
          <w:rStyle w:val="CharSectno"/>
        </w:rPr>
        <w:t>112</w:t>
      </w:r>
      <w:r>
        <w:t>.</w:t>
      </w:r>
      <w:r>
        <w:tab/>
        <w:t>Application and expiry of this Division</w:t>
      </w:r>
      <w:bookmarkEnd w:id="444"/>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449" w:name="_Toc137026136"/>
      <w:r>
        <w:rPr>
          <w:rStyle w:val="CharSectno"/>
        </w:rPr>
        <w:t>113</w:t>
      </w:r>
      <w:r>
        <w:rPr>
          <w:snapToGrid w:val="0"/>
        </w:rPr>
        <w:t>.</w:t>
      </w:r>
      <w:r>
        <w:rPr>
          <w:snapToGrid w:val="0"/>
        </w:rPr>
        <w:tab/>
        <w:t>Power to lease land on which arrears of charges are due</w:t>
      </w:r>
      <w:bookmarkEnd w:id="445"/>
      <w:bookmarkEnd w:id="446"/>
      <w:bookmarkEnd w:id="447"/>
      <w:bookmarkEnd w:id="448"/>
      <w:bookmarkEnd w:id="449"/>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450" w:name="_Toc402163427"/>
      <w:bookmarkStart w:id="451" w:name="_Toc59591477"/>
      <w:bookmarkStart w:id="452" w:name="_Toc131413911"/>
      <w:bookmarkStart w:id="453" w:name="_Toc136935978"/>
      <w:bookmarkStart w:id="454" w:name="_Toc137026137"/>
      <w:r>
        <w:rPr>
          <w:rStyle w:val="CharSectno"/>
        </w:rPr>
        <w:t>114</w:t>
      </w:r>
      <w:r>
        <w:rPr>
          <w:snapToGrid w:val="0"/>
        </w:rPr>
        <w:t>.</w:t>
      </w:r>
      <w:r>
        <w:rPr>
          <w:snapToGrid w:val="0"/>
        </w:rPr>
        <w:tab/>
        <w:t>Procedure</w:t>
      </w:r>
      <w:bookmarkEnd w:id="450"/>
      <w:bookmarkEnd w:id="451"/>
      <w:bookmarkEnd w:id="452"/>
      <w:bookmarkEnd w:id="453"/>
      <w:bookmarkEnd w:id="454"/>
    </w:p>
    <w:p>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w:t>
      </w:r>
    </w:p>
    <w:p>
      <w:pPr>
        <w:pStyle w:val="Heading5"/>
        <w:rPr>
          <w:snapToGrid w:val="0"/>
        </w:rPr>
      </w:pPr>
      <w:bookmarkStart w:id="455" w:name="_Toc402163428"/>
      <w:bookmarkStart w:id="456" w:name="_Toc59591478"/>
      <w:bookmarkStart w:id="457" w:name="_Toc131413912"/>
      <w:bookmarkStart w:id="458" w:name="_Toc136935979"/>
      <w:bookmarkStart w:id="459" w:name="_Toc137026138"/>
      <w:r>
        <w:rPr>
          <w:rStyle w:val="CharSectno"/>
        </w:rPr>
        <w:t>115</w:t>
      </w:r>
      <w:r>
        <w:rPr>
          <w:snapToGrid w:val="0"/>
        </w:rPr>
        <w:t>.</w:t>
      </w:r>
      <w:r>
        <w:rPr>
          <w:snapToGrid w:val="0"/>
        </w:rPr>
        <w:tab/>
        <w:t>Release of property after demand and payment of arrears</w:t>
      </w:r>
      <w:bookmarkEnd w:id="455"/>
      <w:bookmarkEnd w:id="456"/>
      <w:bookmarkEnd w:id="457"/>
      <w:bookmarkEnd w:id="458"/>
      <w:bookmarkEnd w:id="459"/>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460" w:name="_Toc402163429"/>
      <w:bookmarkStart w:id="461" w:name="_Toc59591479"/>
      <w:bookmarkStart w:id="462" w:name="_Toc131413913"/>
      <w:bookmarkStart w:id="463" w:name="_Toc136935980"/>
      <w:bookmarkStart w:id="464" w:name="_Toc137026139"/>
      <w:r>
        <w:rPr>
          <w:rStyle w:val="CharSectno"/>
        </w:rPr>
        <w:t>116</w:t>
      </w:r>
      <w:r>
        <w:rPr>
          <w:snapToGrid w:val="0"/>
        </w:rPr>
        <w:t>.</w:t>
      </w:r>
      <w:r>
        <w:rPr>
          <w:snapToGrid w:val="0"/>
        </w:rPr>
        <w:tab/>
        <w:t>Appropriation of rents received</w:t>
      </w:r>
      <w:bookmarkEnd w:id="460"/>
      <w:bookmarkEnd w:id="461"/>
      <w:bookmarkEnd w:id="462"/>
      <w:bookmarkEnd w:id="463"/>
      <w:bookmarkEnd w:id="464"/>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465" w:name="_Toc402163430"/>
      <w:bookmarkStart w:id="466" w:name="_Toc59591480"/>
      <w:bookmarkStart w:id="467" w:name="_Toc131413914"/>
      <w:bookmarkStart w:id="468" w:name="_Toc136935981"/>
      <w:bookmarkStart w:id="469" w:name="_Toc137026140"/>
      <w:r>
        <w:rPr>
          <w:rStyle w:val="CharSectno"/>
        </w:rPr>
        <w:t>117</w:t>
      </w:r>
      <w:r>
        <w:rPr>
          <w:snapToGrid w:val="0"/>
        </w:rPr>
        <w:t>.</w:t>
      </w:r>
      <w:r>
        <w:rPr>
          <w:snapToGrid w:val="0"/>
        </w:rPr>
        <w:tab/>
        <w:t>Land, when vested in the Corporation</w:t>
      </w:r>
      <w:bookmarkEnd w:id="465"/>
      <w:bookmarkEnd w:id="466"/>
      <w:bookmarkEnd w:id="467"/>
      <w:bookmarkEnd w:id="468"/>
      <w:bookmarkEnd w:id="469"/>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470" w:name="_Toc89160876"/>
      <w:bookmarkStart w:id="471" w:name="_Toc89509432"/>
      <w:bookmarkStart w:id="472" w:name="_Toc91396165"/>
      <w:bookmarkStart w:id="473" w:name="_Toc92951338"/>
      <w:bookmarkStart w:id="474" w:name="_Toc97019487"/>
      <w:bookmarkStart w:id="475" w:name="_Toc102386719"/>
      <w:bookmarkStart w:id="476" w:name="_Toc103128988"/>
      <w:bookmarkStart w:id="477" w:name="_Toc121210024"/>
      <w:bookmarkStart w:id="478" w:name="_Toc121794236"/>
      <w:bookmarkStart w:id="479" w:name="_Toc123617034"/>
      <w:bookmarkStart w:id="480" w:name="_Toc127691461"/>
      <w:bookmarkStart w:id="481" w:name="_Toc130717001"/>
      <w:bookmarkStart w:id="482" w:name="_Toc131413916"/>
      <w:bookmarkStart w:id="483" w:name="_Toc136935983"/>
      <w:bookmarkStart w:id="484" w:name="_Toc136936091"/>
      <w:bookmarkStart w:id="485" w:name="_Toc13702614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2163439"/>
      <w:bookmarkStart w:id="487" w:name="_Toc59591489"/>
      <w:bookmarkStart w:id="488" w:name="_Toc131413917"/>
      <w:bookmarkStart w:id="489" w:name="_Toc136935984"/>
      <w:bookmarkStart w:id="490" w:name="_Toc137026142"/>
      <w:r>
        <w:rPr>
          <w:rStyle w:val="CharSectno"/>
        </w:rPr>
        <w:t>146</w:t>
      </w:r>
      <w:r>
        <w:rPr>
          <w:snapToGrid w:val="0"/>
        </w:rPr>
        <w:t>.</w:t>
      </w:r>
      <w:r>
        <w:rPr>
          <w:snapToGrid w:val="0"/>
        </w:rPr>
        <w:tab/>
        <w:t>Corporation may make by</w:t>
      </w:r>
      <w:r>
        <w:rPr>
          <w:snapToGrid w:val="0"/>
        </w:rPr>
        <w:noBreakHyphen/>
        <w:t>laws</w:t>
      </w:r>
      <w:bookmarkEnd w:id="486"/>
      <w:bookmarkEnd w:id="487"/>
      <w:bookmarkEnd w:id="488"/>
      <w:bookmarkEnd w:id="489"/>
      <w:bookmarkEnd w:id="49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491" w:name="_Toc89160878"/>
      <w:bookmarkStart w:id="492" w:name="_Toc89509434"/>
      <w:bookmarkStart w:id="493" w:name="_Toc91396167"/>
      <w:bookmarkStart w:id="494" w:name="_Toc92951340"/>
      <w:bookmarkStart w:id="495" w:name="_Toc97019489"/>
      <w:bookmarkStart w:id="496" w:name="_Toc102386721"/>
      <w:bookmarkStart w:id="497" w:name="_Toc103128990"/>
      <w:bookmarkStart w:id="498" w:name="_Toc121210026"/>
      <w:bookmarkStart w:id="499" w:name="_Toc121794238"/>
      <w:bookmarkStart w:id="500" w:name="_Toc123617036"/>
      <w:bookmarkStart w:id="501" w:name="_Toc127691463"/>
      <w:bookmarkStart w:id="502" w:name="_Toc130717003"/>
      <w:bookmarkStart w:id="503" w:name="_Toc131413918"/>
      <w:bookmarkStart w:id="504" w:name="_Toc136935985"/>
      <w:bookmarkStart w:id="505" w:name="_Toc136936093"/>
      <w:bookmarkStart w:id="506" w:name="_Toc137026143"/>
      <w:r>
        <w:rPr>
          <w:rStyle w:val="CharPartNo"/>
        </w:rPr>
        <w:t>Part XII</w:t>
      </w:r>
      <w:r>
        <w:rPr>
          <w:rStyle w:val="CharDivNo"/>
        </w:rPr>
        <w:t> </w:t>
      </w:r>
      <w:r>
        <w:t>—</w:t>
      </w:r>
      <w:r>
        <w:rPr>
          <w:rStyle w:val="CharDivText"/>
        </w:rPr>
        <w:t> </w:t>
      </w:r>
      <w:r>
        <w:rPr>
          <w:rStyle w:val="CharPartText"/>
        </w:rPr>
        <w:t>General provisions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02163441"/>
      <w:bookmarkStart w:id="508" w:name="_Toc59591490"/>
      <w:bookmarkStart w:id="509" w:name="_Toc131413919"/>
      <w:bookmarkStart w:id="510" w:name="_Toc136935986"/>
      <w:bookmarkStart w:id="511" w:name="_Toc137026144"/>
      <w:r>
        <w:rPr>
          <w:rStyle w:val="CharSectno"/>
        </w:rPr>
        <w:t>148</w:t>
      </w:r>
      <w:r>
        <w:rPr>
          <w:snapToGrid w:val="0"/>
        </w:rPr>
        <w:t>.</w:t>
      </w:r>
      <w:r>
        <w:rPr>
          <w:snapToGrid w:val="0"/>
        </w:rPr>
        <w:tab/>
        <w:t>Notification of building or alteration</w:t>
      </w:r>
      <w:bookmarkEnd w:id="507"/>
      <w:bookmarkEnd w:id="508"/>
      <w:bookmarkEnd w:id="509"/>
      <w:bookmarkEnd w:id="510"/>
      <w:bookmarkEnd w:id="511"/>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512" w:name="_Toc402163442"/>
      <w:bookmarkStart w:id="513" w:name="_Toc59591491"/>
      <w:bookmarkStart w:id="514" w:name="_Toc131413920"/>
      <w:bookmarkStart w:id="515" w:name="_Toc136935987"/>
      <w:bookmarkStart w:id="516" w:name="_Toc137026145"/>
      <w:r>
        <w:rPr>
          <w:rStyle w:val="CharSectno"/>
        </w:rPr>
        <w:t>149</w:t>
      </w:r>
      <w:r>
        <w:rPr>
          <w:snapToGrid w:val="0"/>
        </w:rPr>
        <w:t>.</w:t>
      </w:r>
      <w:r>
        <w:rPr>
          <w:snapToGrid w:val="0"/>
        </w:rPr>
        <w:tab/>
        <w:t>Notices</w:t>
      </w:r>
      <w:bookmarkEnd w:id="512"/>
      <w:bookmarkEnd w:id="513"/>
      <w:bookmarkEnd w:id="514"/>
      <w:bookmarkEnd w:id="515"/>
      <w:bookmarkEnd w:id="516"/>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17" w:name="_Toc402163443"/>
      <w:bookmarkStart w:id="518" w:name="_Toc59591492"/>
      <w:bookmarkStart w:id="519" w:name="_Toc131413921"/>
      <w:bookmarkStart w:id="520" w:name="_Toc136935988"/>
      <w:bookmarkStart w:id="521" w:name="_Toc137026146"/>
      <w:r>
        <w:rPr>
          <w:rStyle w:val="CharSectno"/>
        </w:rPr>
        <w:t>150</w:t>
      </w:r>
      <w:r>
        <w:rPr>
          <w:snapToGrid w:val="0"/>
        </w:rPr>
        <w:t>.</w:t>
      </w:r>
      <w:r>
        <w:rPr>
          <w:snapToGrid w:val="0"/>
        </w:rPr>
        <w:tab/>
        <w:t>Notices and demands, how served</w:t>
      </w:r>
      <w:bookmarkEnd w:id="517"/>
      <w:bookmarkEnd w:id="518"/>
      <w:bookmarkEnd w:id="519"/>
      <w:bookmarkEnd w:id="520"/>
      <w:bookmarkEnd w:id="521"/>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522" w:name="_Toc402163444"/>
      <w:bookmarkStart w:id="523" w:name="_Toc59591493"/>
      <w:bookmarkStart w:id="524" w:name="_Toc131413922"/>
      <w:bookmarkStart w:id="525" w:name="_Toc136935989"/>
      <w:bookmarkStart w:id="526" w:name="_Toc137026147"/>
      <w:r>
        <w:rPr>
          <w:rStyle w:val="CharSectno"/>
        </w:rPr>
        <w:t>151</w:t>
      </w:r>
      <w:r>
        <w:rPr>
          <w:snapToGrid w:val="0"/>
        </w:rPr>
        <w:t>.</w:t>
      </w:r>
      <w:r>
        <w:rPr>
          <w:snapToGrid w:val="0"/>
        </w:rPr>
        <w:tab/>
        <w:t>Notices binding on persons claiming under owner or occupier</w:t>
      </w:r>
      <w:bookmarkEnd w:id="522"/>
      <w:bookmarkEnd w:id="523"/>
      <w:bookmarkEnd w:id="524"/>
      <w:bookmarkEnd w:id="525"/>
      <w:bookmarkEnd w:id="526"/>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527" w:name="_Toc402163445"/>
      <w:bookmarkStart w:id="528" w:name="_Toc59591494"/>
      <w:bookmarkStart w:id="529" w:name="_Toc131413923"/>
      <w:bookmarkStart w:id="530" w:name="_Toc136935990"/>
      <w:bookmarkStart w:id="531" w:name="_Toc137026148"/>
      <w:r>
        <w:rPr>
          <w:rStyle w:val="CharSectno"/>
        </w:rPr>
        <w:t>152</w:t>
      </w:r>
      <w:r>
        <w:rPr>
          <w:snapToGrid w:val="0"/>
        </w:rPr>
        <w:t>.</w:t>
      </w:r>
      <w:r>
        <w:rPr>
          <w:snapToGrid w:val="0"/>
        </w:rPr>
        <w:tab/>
        <w:t>Rights of occupiers</w:t>
      </w:r>
      <w:bookmarkEnd w:id="527"/>
      <w:bookmarkEnd w:id="528"/>
      <w:bookmarkEnd w:id="529"/>
      <w:bookmarkEnd w:id="530"/>
      <w:bookmarkEnd w:id="531"/>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532" w:name="_Toc131413924"/>
      <w:bookmarkStart w:id="533" w:name="_Toc136935991"/>
      <w:bookmarkStart w:id="534" w:name="_Toc137026149"/>
      <w:bookmarkStart w:id="535" w:name="_Toc402163447"/>
      <w:bookmarkStart w:id="536" w:name="_Toc59591496"/>
      <w:r>
        <w:rPr>
          <w:rStyle w:val="CharSectno"/>
        </w:rPr>
        <w:t>152A</w:t>
      </w:r>
      <w:r>
        <w:t>.</w:t>
      </w:r>
      <w:r>
        <w:tab/>
        <w:t>Limitation period for prosecutions</w:t>
      </w:r>
      <w:bookmarkEnd w:id="532"/>
      <w:bookmarkEnd w:id="533"/>
      <w:bookmarkEnd w:id="534"/>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537" w:name="_Toc131413925"/>
      <w:bookmarkStart w:id="538" w:name="_Toc136935992"/>
      <w:bookmarkStart w:id="539" w:name="_Toc137026150"/>
      <w:r>
        <w:rPr>
          <w:rStyle w:val="CharSectno"/>
        </w:rPr>
        <w:t>153</w:t>
      </w:r>
      <w:r>
        <w:rPr>
          <w:snapToGrid w:val="0"/>
        </w:rPr>
        <w:t>.</w:t>
      </w:r>
      <w:r>
        <w:rPr>
          <w:snapToGrid w:val="0"/>
        </w:rPr>
        <w:tab/>
        <w:t>Saving of civil remedy</w:t>
      </w:r>
      <w:bookmarkEnd w:id="535"/>
      <w:bookmarkEnd w:id="536"/>
      <w:bookmarkEnd w:id="537"/>
      <w:bookmarkEnd w:id="538"/>
      <w:bookmarkEnd w:id="539"/>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540" w:name="_Toc402163448"/>
      <w:bookmarkStart w:id="541" w:name="_Toc59591497"/>
      <w:bookmarkStart w:id="542" w:name="_Toc131413926"/>
      <w:bookmarkStart w:id="543" w:name="_Toc136935993"/>
      <w:bookmarkStart w:id="544" w:name="_Toc137026151"/>
      <w:r>
        <w:rPr>
          <w:rStyle w:val="CharSectno"/>
        </w:rPr>
        <w:t>154</w:t>
      </w:r>
      <w:r>
        <w:rPr>
          <w:snapToGrid w:val="0"/>
        </w:rPr>
        <w:t>.</w:t>
      </w:r>
      <w:r>
        <w:rPr>
          <w:snapToGrid w:val="0"/>
        </w:rPr>
        <w:tab/>
        <w:t>Recovery of value of water misused, etc.</w:t>
      </w:r>
      <w:bookmarkEnd w:id="540"/>
      <w:bookmarkEnd w:id="541"/>
      <w:bookmarkEnd w:id="542"/>
      <w:bookmarkEnd w:id="543"/>
      <w:bookmarkEnd w:id="544"/>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545" w:name="_Toc402163449"/>
      <w:bookmarkStart w:id="546" w:name="_Toc59591498"/>
      <w:bookmarkStart w:id="547" w:name="_Toc131413927"/>
      <w:bookmarkStart w:id="548" w:name="_Toc136935994"/>
      <w:bookmarkStart w:id="549" w:name="_Toc137026152"/>
      <w:r>
        <w:rPr>
          <w:rStyle w:val="CharSectno"/>
        </w:rPr>
        <w:t>155</w:t>
      </w:r>
      <w:r>
        <w:rPr>
          <w:snapToGrid w:val="0"/>
        </w:rPr>
        <w:t>.</w:t>
      </w:r>
      <w:r>
        <w:rPr>
          <w:snapToGrid w:val="0"/>
        </w:rPr>
        <w:tab/>
        <w:t>Contribution between owner and occupier</w:t>
      </w:r>
      <w:bookmarkEnd w:id="545"/>
      <w:bookmarkEnd w:id="546"/>
      <w:bookmarkEnd w:id="547"/>
      <w:bookmarkEnd w:id="548"/>
      <w:bookmarkEnd w:id="549"/>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550" w:name="_Toc402163450"/>
      <w:bookmarkStart w:id="551" w:name="_Toc59591499"/>
      <w:bookmarkStart w:id="552" w:name="_Toc131413928"/>
      <w:bookmarkStart w:id="553" w:name="_Toc136935995"/>
      <w:bookmarkStart w:id="554" w:name="_Toc137026153"/>
      <w:r>
        <w:rPr>
          <w:rStyle w:val="CharSectno"/>
        </w:rPr>
        <w:t>156</w:t>
      </w:r>
      <w:r>
        <w:rPr>
          <w:snapToGrid w:val="0"/>
        </w:rPr>
        <w:t>.</w:t>
      </w:r>
      <w:r>
        <w:rPr>
          <w:snapToGrid w:val="0"/>
        </w:rPr>
        <w:tab/>
        <w:t>Obstructing Commission or the Corporation or officers in performance of duty</w:t>
      </w:r>
      <w:bookmarkEnd w:id="550"/>
      <w:bookmarkEnd w:id="551"/>
      <w:bookmarkEnd w:id="552"/>
      <w:bookmarkEnd w:id="553"/>
      <w:bookmarkEnd w:id="554"/>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w:t>
      </w:r>
    </w:p>
    <w:p>
      <w:pPr>
        <w:pStyle w:val="Heading5"/>
        <w:rPr>
          <w:snapToGrid w:val="0"/>
        </w:rPr>
      </w:pPr>
      <w:bookmarkStart w:id="555" w:name="_Toc402163451"/>
      <w:bookmarkStart w:id="556" w:name="_Toc59591500"/>
      <w:bookmarkStart w:id="557" w:name="_Toc131413929"/>
      <w:bookmarkStart w:id="558" w:name="_Toc136935996"/>
      <w:bookmarkStart w:id="559" w:name="_Toc137026154"/>
      <w:r>
        <w:rPr>
          <w:rStyle w:val="CharSectno"/>
        </w:rPr>
        <w:t>157</w:t>
      </w:r>
      <w:r>
        <w:rPr>
          <w:snapToGrid w:val="0"/>
        </w:rPr>
        <w:t>.</w:t>
      </w:r>
      <w:r>
        <w:rPr>
          <w:snapToGrid w:val="0"/>
        </w:rPr>
        <w:tab/>
        <w:t>Penalty for refusing to give up possession of works</w:t>
      </w:r>
      <w:bookmarkEnd w:id="555"/>
      <w:bookmarkEnd w:id="556"/>
      <w:bookmarkEnd w:id="557"/>
      <w:bookmarkEnd w:id="558"/>
      <w:bookmarkEnd w:id="559"/>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w:t>
      </w:r>
    </w:p>
    <w:p>
      <w:pPr>
        <w:pStyle w:val="Heading5"/>
        <w:rPr>
          <w:snapToGrid w:val="0"/>
        </w:rPr>
      </w:pPr>
      <w:bookmarkStart w:id="560" w:name="_Toc402163452"/>
      <w:bookmarkStart w:id="561" w:name="_Toc59591501"/>
      <w:bookmarkStart w:id="562" w:name="_Toc131413930"/>
      <w:bookmarkStart w:id="563" w:name="_Toc136935997"/>
      <w:bookmarkStart w:id="564" w:name="_Toc137026155"/>
      <w:r>
        <w:rPr>
          <w:rStyle w:val="CharSectno"/>
        </w:rPr>
        <w:t>158</w:t>
      </w:r>
      <w:r>
        <w:rPr>
          <w:snapToGrid w:val="0"/>
        </w:rPr>
        <w:t>.</w:t>
      </w:r>
      <w:r>
        <w:rPr>
          <w:snapToGrid w:val="0"/>
        </w:rPr>
        <w:tab/>
        <w:t>Offenders may be arrested</w:t>
      </w:r>
      <w:bookmarkEnd w:id="560"/>
      <w:bookmarkEnd w:id="561"/>
      <w:bookmarkEnd w:id="562"/>
      <w:bookmarkEnd w:id="563"/>
      <w:bookmarkEnd w:id="564"/>
    </w:p>
    <w:p>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w:t>
      </w:r>
    </w:p>
    <w:p>
      <w:pPr>
        <w:pStyle w:val="Heading5"/>
        <w:rPr>
          <w:snapToGrid w:val="0"/>
        </w:rPr>
      </w:pPr>
      <w:bookmarkStart w:id="565" w:name="_Toc402163453"/>
      <w:bookmarkStart w:id="566" w:name="_Toc59591502"/>
      <w:bookmarkStart w:id="567" w:name="_Toc131413931"/>
      <w:bookmarkStart w:id="568" w:name="_Toc136935998"/>
      <w:bookmarkStart w:id="569" w:name="_Toc137026156"/>
      <w:r>
        <w:rPr>
          <w:rStyle w:val="CharSectno"/>
        </w:rPr>
        <w:t>158A</w:t>
      </w:r>
      <w:r>
        <w:rPr>
          <w:snapToGrid w:val="0"/>
        </w:rPr>
        <w:t>.</w:t>
      </w:r>
      <w:r>
        <w:rPr>
          <w:snapToGrid w:val="0"/>
        </w:rPr>
        <w:tab/>
        <w:t>General penalty</w:t>
      </w:r>
      <w:bookmarkEnd w:id="565"/>
      <w:bookmarkEnd w:id="566"/>
      <w:bookmarkEnd w:id="567"/>
      <w:bookmarkEnd w:id="568"/>
      <w:bookmarkEnd w:id="569"/>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570" w:name="_Toc402163454"/>
      <w:bookmarkStart w:id="571" w:name="_Toc59591503"/>
      <w:bookmarkStart w:id="572" w:name="_Toc131413932"/>
      <w:bookmarkStart w:id="573" w:name="_Toc136935999"/>
      <w:bookmarkStart w:id="574" w:name="_Toc137026157"/>
      <w:r>
        <w:rPr>
          <w:rStyle w:val="CharSectno"/>
        </w:rPr>
        <w:t>159</w:t>
      </w:r>
      <w:r>
        <w:rPr>
          <w:snapToGrid w:val="0"/>
        </w:rPr>
        <w:t>.</w:t>
      </w:r>
      <w:r>
        <w:rPr>
          <w:snapToGrid w:val="0"/>
        </w:rPr>
        <w:tab/>
        <w:t xml:space="preserve">Proceedings for offences </w:t>
      </w:r>
      <w:bookmarkEnd w:id="570"/>
      <w:r>
        <w:rPr>
          <w:snapToGrid w:val="0"/>
        </w:rPr>
        <w:t>etc.</w:t>
      </w:r>
      <w:bookmarkEnd w:id="571"/>
      <w:bookmarkEnd w:id="572"/>
      <w:bookmarkEnd w:id="573"/>
      <w:bookmarkEnd w:id="574"/>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575" w:name="_Toc402163455"/>
      <w:bookmarkStart w:id="576" w:name="_Toc59591504"/>
      <w:bookmarkStart w:id="577" w:name="_Toc131413933"/>
      <w:bookmarkStart w:id="578" w:name="_Toc136936000"/>
      <w:bookmarkStart w:id="579" w:name="_Toc137026158"/>
      <w:r>
        <w:rPr>
          <w:rStyle w:val="CharSectno"/>
        </w:rPr>
        <w:t>160</w:t>
      </w:r>
      <w:r>
        <w:rPr>
          <w:snapToGrid w:val="0"/>
        </w:rPr>
        <w:t>.</w:t>
      </w:r>
      <w:r>
        <w:rPr>
          <w:snapToGrid w:val="0"/>
        </w:rPr>
        <w:tab/>
        <w:t>Application of penalties</w:t>
      </w:r>
      <w:bookmarkEnd w:id="575"/>
      <w:bookmarkEnd w:id="576"/>
      <w:bookmarkEnd w:id="577"/>
      <w:bookmarkEnd w:id="578"/>
      <w:bookmarkEnd w:id="579"/>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pPr>
        <w:pStyle w:val="Footnotesection"/>
      </w:pPr>
      <w:r>
        <w:tab/>
        <w:t>[Section 160 amended by No. 39 of 1963 s. 147; No. 37 of 1982 s. 54; No. 25 of 1985 s. 81; No. 73 of 1995 s. 110; No. 25 of 2005 s. 51.]</w:t>
      </w:r>
    </w:p>
    <w:p>
      <w:pPr>
        <w:pStyle w:val="Heading5"/>
        <w:rPr>
          <w:snapToGrid w:val="0"/>
        </w:rPr>
      </w:pPr>
      <w:bookmarkStart w:id="580" w:name="_Toc402163456"/>
      <w:bookmarkStart w:id="581" w:name="_Toc59591505"/>
      <w:bookmarkStart w:id="582" w:name="_Toc131413934"/>
      <w:bookmarkStart w:id="583" w:name="_Toc136936001"/>
      <w:bookmarkStart w:id="584" w:name="_Toc137026159"/>
      <w:r>
        <w:rPr>
          <w:rStyle w:val="CharSectno"/>
        </w:rPr>
        <w:t>161</w:t>
      </w:r>
      <w:r>
        <w:rPr>
          <w:snapToGrid w:val="0"/>
        </w:rPr>
        <w:t>.</w:t>
      </w:r>
      <w:r>
        <w:rPr>
          <w:snapToGrid w:val="0"/>
        </w:rPr>
        <w:tab/>
        <w:t>Commission or the Corporation may be represented by officer</w:t>
      </w:r>
      <w:bookmarkEnd w:id="580"/>
      <w:bookmarkEnd w:id="581"/>
      <w:bookmarkEnd w:id="582"/>
      <w:bookmarkEnd w:id="583"/>
      <w:bookmarkEnd w:id="584"/>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585" w:name="_Toc402163457"/>
      <w:bookmarkStart w:id="586" w:name="_Toc59591506"/>
      <w:bookmarkStart w:id="587" w:name="_Toc131413935"/>
      <w:bookmarkStart w:id="588" w:name="_Toc136936002"/>
      <w:bookmarkStart w:id="589" w:name="_Toc137026160"/>
      <w:r>
        <w:rPr>
          <w:rStyle w:val="CharSectno"/>
        </w:rPr>
        <w:t>165</w:t>
      </w:r>
      <w:r>
        <w:rPr>
          <w:snapToGrid w:val="0"/>
        </w:rPr>
        <w:t>.</w:t>
      </w:r>
      <w:r>
        <w:rPr>
          <w:snapToGrid w:val="0"/>
        </w:rPr>
        <w:tab/>
        <w:t>Proof of ownership or occupancy</w:t>
      </w:r>
      <w:bookmarkEnd w:id="585"/>
      <w:bookmarkEnd w:id="586"/>
      <w:bookmarkEnd w:id="587"/>
      <w:bookmarkEnd w:id="588"/>
      <w:bookmarkEnd w:id="589"/>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(c)</w:t>
      </w:r>
      <w:r>
        <w:rPr>
          <w:snapToGrid w:val="0"/>
        </w:rPr>
        <w:tab/>
        <w:t>the Under Secretary for Lands that any person is registered in the Department of Lands</w:t>
      </w:r>
      <w:r>
        <w:rPr>
          <w:snapToGrid w:val="0"/>
          <w:vertAlign w:val="superscript"/>
        </w:rPr>
        <w:t> 2</w:t>
      </w:r>
      <w:r>
        <w:rPr>
          <w:snapToGrid w:val="0"/>
        </w:rPr>
        <w:t xml:space="preserve">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w:t>
      </w:r>
    </w:p>
    <w:p>
      <w:pPr>
        <w:pStyle w:val="Heading5"/>
        <w:rPr>
          <w:snapToGrid w:val="0"/>
          <w:spacing w:val="-6"/>
        </w:rPr>
      </w:pPr>
      <w:bookmarkStart w:id="590" w:name="_Toc402163458"/>
      <w:bookmarkStart w:id="591" w:name="_Toc59591507"/>
      <w:bookmarkStart w:id="592" w:name="_Toc131413936"/>
      <w:bookmarkStart w:id="593" w:name="_Toc136936003"/>
      <w:bookmarkStart w:id="594" w:name="_Toc1370261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590"/>
      <w:bookmarkEnd w:id="591"/>
      <w:bookmarkEnd w:id="592"/>
      <w:bookmarkEnd w:id="593"/>
      <w:bookmarkEnd w:id="594"/>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595" w:name="_Toc121794257"/>
      <w:bookmarkStart w:id="596" w:name="_Toc123617055"/>
      <w:bookmarkStart w:id="597" w:name="_Toc127691482"/>
      <w:bookmarkStart w:id="598" w:name="_Toc130717022"/>
      <w:bookmarkStart w:id="599" w:name="_Toc131413937"/>
      <w:bookmarkStart w:id="600" w:name="_Toc136936004"/>
      <w:bookmarkStart w:id="601" w:name="_Toc136936112"/>
      <w:bookmarkStart w:id="602" w:name="_Toc137026162"/>
      <w:r>
        <w:rPr>
          <w:rStyle w:val="CharSchNo"/>
        </w:rPr>
        <w:t>Schedules</w:t>
      </w:r>
      <w:bookmarkEnd w:id="595"/>
      <w:bookmarkEnd w:id="596"/>
      <w:bookmarkEnd w:id="597"/>
      <w:bookmarkEnd w:id="598"/>
      <w:bookmarkEnd w:id="599"/>
      <w:bookmarkEnd w:id="600"/>
      <w:bookmarkEnd w:id="601"/>
      <w:bookmarkEnd w:id="602"/>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bookmarkStart w:id="603" w:name="_Toc121794260"/>
      <w:bookmarkStart w:id="604" w:name="_Toc123617058"/>
      <w:bookmarkStart w:id="605" w:name="_Toc127691485"/>
      <w:bookmarkStart w:id="606" w:name="_Toc130717025"/>
      <w:bookmarkStart w:id="607" w:name="_Toc131413940"/>
      <w:bookmarkStart w:id="608" w:name="_Toc136936007"/>
      <w:bookmarkStart w:id="609" w:name="_Toc136936115"/>
      <w:r>
        <w:rPr>
          <w:bCs/>
        </w:rPr>
        <w:t>[Seventh, Eighth Schedules repealed</w:t>
      </w:r>
      <w:r>
        <w:t xml:space="preserve"> by No. 25 of 2005 s. 52.]</w:t>
      </w:r>
    </w:p>
    <w:p>
      <w:pPr>
        <w:pStyle w:val="yScheduleHeading"/>
      </w:pPr>
      <w:bookmarkStart w:id="610" w:name="_Toc137026163"/>
      <w:r>
        <w:rPr>
          <w:rStyle w:val="CharSchNo"/>
        </w:rPr>
        <w:t>Ninth Schedule</w:t>
      </w:r>
      <w:bookmarkEnd w:id="603"/>
      <w:bookmarkEnd w:id="604"/>
      <w:bookmarkEnd w:id="605"/>
      <w:bookmarkEnd w:id="606"/>
      <w:bookmarkEnd w:id="607"/>
      <w:bookmarkEnd w:id="608"/>
      <w:bookmarkEnd w:id="609"/>
      <w:bookmarkEnd w:id="610"/>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11" w:name="_Toc89160904"/>
      <w:bookmarkStart w:id="612" w:name="_Toc89509460"/>
      <w:bookmarkStart w:id="613" w:name="_Toc91396193"/>
      <w:bookmarkStart w:id="614" w:name="_Toc92951366"/>
      <w:bookmarkStart w:id="615" w:name="_Toc97019515"/>
      <w:bookmarkStart w:id="616" w:name="_Toc102386747"/>
      <w:bookmarkStart w:id="617" w:name="_Toc103129013"/>
      <w:bookmarkStart w:id="618" w:name="_Toc121210049"/>
      <w:bookmarkStart w:id="619" w:name="_Toc121794261"/>
      <w:bookmarkStart w:id="620" w:name="_Toc123617059"/>
      <w:bookmarkStart w:id="621" w:name="_Toc127691486"/>
      <w:bookmarkStart w:id="622" w:name="_Toc130717026"/>
      <w:bookmarkStart w:id="623" w:name="_Toc131413941"/>
      <w:bookmarkStart w:id="624" w:name="_Toc136936008"/>
      <w:bookmarkStart w:id="625" w:name="_Toc136936116"/>
      <w:bookmarkStart w:id="626" w:name="_Toc137026164"/>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w:t>
      </w:r>
      <w:del w:id="627" w:author="svcMRProcess" w:date="2015-12-10T20:38:00Z">
        <w:r>
          <w:rPr>
            <w:snapToGrid w:val="0"/>
          </w:rPr>
          <w:delText xml:space="preserve">reprint </w:delText>
        </w:r>
      </w:del>
      <w:r>
        <w:rPr>
          <w:snapToGrid w:val="0"/>
        </w:rPr>
        <w:t>is a compilation</w:t>
      </w:r>
      <w:del w:id="628" w:author="svcMRProcess" w:date="2015-12-10T20:38:00Z">
        <w:r>
          <w:rPr>
            <w:snapToGrid w:val="0"/>
          </w:rPr>
          <w:delText xml:space="preserve"> as at 17 February 2006</w:delText>
        </w:r>
      </w:del>
      <w:r>
        <w:rPr>
          <w:snapToGrid w:val="0"/>
        </w:rPr>
        <w:t xml:space="preserve">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9" w:name="_Toc131413942"/>
      <w:bookmarkStart w:id="630" w:name="_Toc136936009"/>
      <w:bookmarkStart w:id="631" w:name="_Toc137026165"/>
      <w:r>
        <w:rPr>
          <w:snapToGrid w:val="0"/>
        </w:rPr>
        <w:t>Compilation table</w:t>
      </w:r>
      <w:bookmarkEnd w:id="629"/>
      <w:bookmarkEnd w:id="630"/>
      <w:bookmarkEnd w:id="63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Borders>
              <w:bottom w:val="single" w:sz="4" w:space="0" w:color="auto"/>
            </w:tcBorders>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bl>
    <w:p>
      <w:pPr>
        <w:pStyle w:val="nSubsection"/>
        <w:spacing w:before="360"/>
        <w:ind w:left="482" w:hanging="482"/>
      </w:pPr>
      <w:r>
        <w:rPr>
          <w:vertAlign w:val="superscript"/>
        </w:rPr>
        <w:t>1a</w:t>
      </w:r>
      <w:r>
        <w:tab/>
        <w:t>On the date as at which thi</w:t>
      </w:r>
      <w:bookmarkStart w:id="632" w:name="_Hlt507390729"/>
      <w:bookmarkEnd w:id="63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33" w:name="_Toc131413943"/>
      <w:bookmarkStart w:id="634" w:name="_Toc136936010"/>
      <w:bookmarkStart w:id="635" w:name="_Toc137026166"/>
      <w:r>
        <w:rPr>
          <w:snapToGrid w:val="0"/>
        </w:rPr>
        <w:t>Provisions that have not come into operation</w:t>
      </w:r>
      <w:bookmarkEnd w:id="633"/>
      <w:bookmarkEnd w:id="634"/>
      <w:bookmarkEnd w:id="63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18"/>
        <w:gridCol w:w="16"/>
        <w:gridCol w:w="1118"/>
        <w:gridCol w:w="16"/>
        <w:gridCol w:w="2536"/>
        <w:gridCol w:w="17"/>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single" w:sz="4" w:space="0" w:color="auto"/>
              <w:bottom w:val="nil"/>
            </w:tcBorders>
          </w:tcPr>
          <w:p>
            <w:pPr>
              <w:pStyle w:val="nTable"/>
              <w:spacing w:after="40"/>
              <w:rPr>
                <w:sz w:val="19"/>
              </w:rPr>
            </w:pPr>
            <w:r>
              <w:rPr>
                <w:sz w:val="19"/>
              </w:rPr>
              <w:t>23 Nov 2004</w:t>
            </w:r>
          </w:p>
        </w:tc>
        <w:tc>
          <w:tcPr>
            <w:tcW w:w="2552"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ins w:id="636" w:author="svcMRProcess" w:date="2015-12-10T20:38:00Z"/>
        </w:trPr>
        <w:tc>
          <w:tcPr>
            <w:tcW w:w="2268" w:type="dxa"/>
            <w:tcBorders>
              <w:top w:val="nil"/>
              <w:bottom w:val="single" w:sz="4" w:space="0" w:color="auto"/>
            </w:tcBorders>
          </w:tcPr>
          <w:p>
            <w:pPr>
              <w:pStyle w:val="nTable"/>
              <w:spacing w:after="40"/>
              <w:rPr>
                <w:ins w:id="637" w:author="svcMRProcess" w:date="2015-12-10T20:38:00Z"/>
                <w:iCs/>
                <w:snapToGrid w:val="0"/>
                <w:sz w:val="19"/>
                <w:vertAlign w:val="superscript"/>
                <w:lang w:val="en-US"/>
              </w:rPr>
            </w:pPr>
            <w:ins w:id="638" w:author="svcMRProcess" w:date="2015-12-10T20:38:00Z">
              <w:r>
                <w:rPr>
                  <w:i/>
                  <w:snapToGrid w:val="0"/>
                  <w:sz w:val="19"/>
                  <w:lang w:val="en-US"/>
                </w:rPr>
                <w:t>Land Information Authority Act 2006</w:t>
              </w:r>
              <w:r>
                <w:rPr>
                  <w:iCs/>
                  <w:snapToGrid w:val="0"/>
                  <w:sz w:val="19"/>
                  <w:lang w:val="en-US"/>
                </w:rPr>
                <w:t xml:space="preserve"> s. 145 </w:t>
              </w:r>
              <w:r>
                <w:rPr>
                  <w:iCs/>
                  <w:snapToGrid w:val="0"/>
                  <w:sz w:val="19"/>
                  <w:vertAlign w:val="superscript"/>
                  <w:lang w:val="en-US"/>
                </w:rPr>
                <w:t>10</w:t>
              </w:r>
            </w:ins>
          </w:p>
        </w:tc>
        <w:tc>
          <w:tcPr>
            <w:tcW w:w="1118" w:type="dxa"/>
            <w:tcBorders>
              <w:top w:val="nil"/>
              <w:bottom w:val="single" w:sz="4" w:space="0" w:color="auto"/>
            </w:tcBorders>
          </w:tcPr>
          <w:p>
            <w:pPr>
              <w:pStyle w:val="nTable"/>
              <w:spacing w:after="40"/>
              <w:rPr>
                <w:ins w:id="639" w:author="svcMRProcess" w:date="2015-12-10T20:38:00Z"/>
                <w:snapToGrid w:val="0"/>
                <w:sz w:val="19"/>
                <w:lang w:val="en-US"/>
              </w:rPr>
            </w:pPr>
            <w:ins w:id="640" w:author="svcMRProcess" w:date="2015-12-10T20:38:00Z">
              <w:r>
                <w:rPr>
                  <w:snapToGrid w:val="0"/>
                  <w:sz w:val="19"/>
                  <w:lang w:val="en-US"/>
                </w:rPr>
                <w:t>60 of 2006</w:t>
              </w:r>
            </w:ins>
          </w:p>
        </w:tc>
        <w:tc>
          <w:tcPr>
            <w:tcW w:w="1134" w:type="dxa"/>
            <w:gridSpan w:val="2"/>
            <w:tcBorders>
              <w:top w:val="nil"/>
              <w:bottom w:val="single" w:sz="4" w:space="0" w:color="auto"/>
            </w:tcBorders>
          </w:tcPr>
          <w:p>
            <w:pPr>
              <w:pStyle w:val="nTable"/>
              <w:spacing w:after="40"/>
              <w:rPr>
                <w:ins w:id="641" w:author="svcMRProcess" w:date="2015-12-10T20:38:00Z"/>
                <w:snapToGrid w:val="0"/>
                <w:sz w:val="19"/>
                <w:lang w:val="en-US"/>
              </w:rPr>
            </w:pPr>
            <w:ins w:id="642" w:author="svcMRProcess" w:date="2015-12-10T20:38:00Z">
              <w:r>
                <w:rPr>
                  <w:snapToGrid w:val="0"/>
                  <w:sz w:val="19"/>
                  <w:lang w:val="en-US"/>
                </w:rPr>
                <w:t>16 Nov 2006</w:t>
              </w:r>
            </w:ins>
          </w:p>
        </w:tc>
        <w:tc>
          <w:tcPr>
            <w:tcW w:w="2552" w:type="dxa"/>
            <w:gridSpan w:val="2"/>
            <w:tcBorders>
              <w:top w:val="nil"/>
              <w:bottom w:val="single" w:sz="4" w:space="0" w:color="auto"/>
            </w:tcBorders>
          </w:tcPr>
          <w:p>
            <w:pPr>
              <w:pStyle w:val="nTable"/>
              <w:spacing w:after="40"/>
              <w:rPr>
                <w:ins w:id="643" w:author="svcMRProcess" w:date="2015-12-10T20:38:00Z"/>
                <w:snapToGrid w:val="0"/>
                <w:sz w:val="19"/>
                <w:lang w:val="en-US"/>
              </w:rPr>
            </w:pPr>
            <w:ins w:id="644" w:author="svcMRProcess" w:date="2015-12-10T20:38:00Z">
              <w:r>
                <w:rPr>
                  <w:snapToGrid w:val="0"/>
                  <w:sz w:val="19"/>
                  <w:lang w:val="en-US"/>
                </w:rPr>
                <w:t>To be proclaimed (see s. 2(1))</w:t>
              </w:r>
            </w:ins>
          </w:p>
        </w:tc>
      </w:tr>
    </w:tbl>
    <w:p>
      <w:pPr>
        <w:pStyle w:val="nSubsection"/>
        <w:spacing w:before="70"/>
        <w:rPr>
          <w:ins w:id="645" w:author="svcMRProcess" w:date="2015-12-10T20:38:00Z"/>
          <w:snapToGrid w:val="0"/>
          <w:vertAlign w:val="superscript"/>
        </w:rPr>
      </w:pPr>
    </w:p>
    <w:p>
      <w:pPr>
        <w:pStyle w:val="nSubsection"/>
        <w:spacing w:before="7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w:t>
      </w:r>
      <w:del w:id="646" w:author="svcMRProcess" w:date="2015-12-10T20:38:00Z">
        <w:r>
          <w:rPr>
            <w:snapToGrid w:val="0"/>
          </w:rPr>
          <w:delText>reprint</w:delText>
        </w:r>
      </w:del>
      <w:ins w:id="647" w:author="svcMRProcess" w:date="2015-12-10T20:38:00Z">
        <w:r>
          <w:rPr>
            <w:snapToGrid w:val="0"/>
          </w:rPr>
          <w:t>compilation</w:t>
        </w:r>
      </w:ins>
      <w:r>
        <w:rPr>
          <w:snapToGrid w:val="0"/>
        </w:rPr>
        <w:t xml:space="preserve"> the former Department of Lands is called the Department of Land Information and its administrative head is called the chief executive officer.</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648" w:name="_Toc491766737"/>
      <w:bookmarkStart w:id="649" w:name="_Toc88630644"/>
      <w:bookmarkStart w:id="650" w:name="_Toc497185860"/>
      <w:bookmarkStart w:id="651"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w:t>
      </w:r>
      <w:del w:id="652" w:author="svcMRProcess" w:date="2015-12-10T20:38:00Z">
        <w:r>
          <w:rPr>
            <w:snapToGrid w:val="0"/>
          </w:rPr>
          <w:delText>reprint</w:delText>
        </w:r>
      </w:del>
      <w:ins w:id="653" w:author="svcMRProcess" w:date="2015-12-10T20:38: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54" w:name="_Hlt48102314"/>
      <w:bookmarkStart w:id="655" w:name="_Toc448803174"/>
      <w:bookmarkStart w:id="656" w:name="_Toc491766624"/>
      <w:bookmarkStart w:id="657" w:name="_Toc88630544"/>
      <w:bookmarkEnd w:id="648"/>
      <w:bookmarkEnd w:id="649"/>
      <w:bookmarkEnd w:id="654"/>
      <w:r>
        <w:rPr>
          <w:rStyle w:val="CharSectno"/>
        </w:rPr>
        <w:t>142</w:t>
      </w:r>
      <w:r>
        <w:t>.</w:t>
      </w:r>
      <w:r>
        <w:tab/>
        <w:t>Other amendments to various Acts</w:t>
      </w:r>
      <w:bookmarkEnd w:id="655"/>
      <w:bookmarkEnd w:id="656"/>
      <w:bookmarkEnd w:id="65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58" w:name="_Toc497185869"/>
      <w:bookmarkStart w:id="659" w:name="_Toc88630754"/>
      <w:bookmarkEnd w:id="650"/>
      <w:bookmarkEnd w:id="651"/>
      <w:r>
        <w:t>32.</w:t>
      </w:r>
      <w:r>
        <w:tab/>
      </w:r>
      <w:r>
        <w:rPr>
          <w:i/>
        </w:rPr>
        <w:t>Metropolitan Water Supply, Sewerage, and Drainage Act 1909</w:t>
      </w:r>
      <w:bookmarkEnd w:id="658"/>
      <w:bookmarkEnd w:id="65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del w:id="660" w:author="svcMRProcess" w:date="2015-12-10T20:38:00Z"/>
          <w:snapToGrid w:val="0"/>
        </w:rPr>
      </w:pPr>
      <w:del w:id="661" w:author="svcMRProcess" w:date="2015-12-10T20:38:00Z">
        <w:r>
          <w:rPr>
            <w:vertAlign w:val="superscript"/>
          </w:rPr>
          <w:delText>10</w:delText>
        </w:r>
        <w:r>
          <w:tab/>
        </w:r>
        <w:r>
          <w:rPr>
            <w:snapToGrid w:val="0"/>
          </w:rPr>
          <w:delText>Footnote no longer applicable.</w:delText>
        </w:r>
      </w:del>
    </w:p>
    <w:p>
      <w:pPr>
        <w:pStyle w:val="nSubsection"/>
        <w:rPr>
          <w:ins w:id="662" w:author="svcMRProcess" w:date="2015-12-10T20:38:00Z"/>
          <w:snapToGrid w:val="0"/>
        </w:rPr>
      </w:pPr>
      <w:ins w:id="663" w:author="svcMRProcess" w:date="2015-12-10T20:38:00Z">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iCs/>
            <w:snapToGrid w:val="0"/>
          </w:rPr>
          <w:t xml:space="preserve">s. 145 </w:t>
        </w:r>
        <w:r>
          <w:rPr>
            <w:snapToGrid w:val="0"/>
          </w:rPr>
          <w:t>had not come into operation.  It reads as follows:</w:t>
        </w:r>
      </w:ins>
    </w:p>
    <w:p>
      <w:pPr>
        <w:pStyle w:val="MiscOpen"/>
        <w:rPr>
          <w:ins w:id="664" w:author="svcMRProcess" w:date="2015-12-10T20:38:00Z"/>
          <w:snapToGrid w:val="0"/>
        </w:rPr>
      </w:pPr>
      <w:ins w:id="665" w:author="svcMRProcess" w:date="2015-12-10T20:38:00Z">
        <w:r>
          <w:rPr>
            <w:snapToGrid w:val="0"/>
          </w:rPr>
          <w:t>“</w:t>
        </w:r>
      </w:ins>
    </w:p>
    <w:p>
      <w:pPr>
        <w:pStyle w:val="nzHeading5"/>
        <w:rPr>
          <w:ins w:id="666" w:author="svcMRProcess" w:date="2015-12-10T20:38:00Z"/>
        </w:rPr>
      </w:pPr>
      <w:bookmarkStart w:id="667" w:name="_Toc134253650"/>
      <w:bookmarkStart w:id="668" w:name="_Toc149720357"/>
      <w:bookmarkStart w:id="669" w:name="_Toc151783427"/>
      <w:ins w:id="670" w:author="svcMRProcess" w:date="2015-12-10T20:38:00Z">
        <w:r>
          <w:rPr>
            <w:rStyle w:val="CharSectno"/>
          </w:rPr>
          <w:t>145</w:t>
        </w:r>
        <w:r>
          <w:t>.</w:t>
        </w:r>
        <w:r>
          <w:tab/>
        </w:r>
        <w:r>
          <w:rPr>
            <w:i/>
            <w:iCs/>
          </w:rPr>
          <w:t>Metropolitan Water Supply, Sewerage, and Drainage Act 1909</w:t>
        </w:r>
        <w:r>
          <w:t xml:space="preserve"> amended</w:t>
        </w:r>
        <w:bookmarkEnd w:id="667"/>
        <w:bookmarkEnd w:id="668"/>
        <w:bookmarkEnd w:id="669"/>
      </w:ins>
    </w:p>
    <w:p>
      <w:pPr>
        <w:pStyle w:val="nzSubsection"/>
        <w:rPr>
          <w:ins w:id="671" w:author="svcMRProcess" w:date="2015-12-10T20:38:00Z"/>
        </w:rPr>
      </w:pPr>
      <w:ins w:id="672" w:author="svcMRProcess" w:date="2015-12-10T20:38:00Z">
        <w:r>
          <w:tab/>
          <w:t>(1)</w:t>
        </w:r>
        <w:r>
          <w:tab/>
          <w:t xml:space="preserve">The amendments in this section are to the </w:t>
        </w:r>
        <w:r>
          <w:rPr>
            <w:i/>
            <w:iCs/>
          </w:rPr>
          <w:t>Metropolitan Water Supply, Sewerage, and Drainage Act 1909</w:t>
        </w:r>
        <w:r>
          <w:t>.</w:t>
        </w:r>
      </w:ins>
    </w:p>
    <w:p>
      <w:pPr>
        <w:pStyle w:val="nzSubsection"/>
        <w:rPr>
          <w:ins w:id="673" w:author="svcMRProcess" w:date="2015-12-10T20:38:00Z"/>
        </w:rPr>
      </w:pPr>
      <w:ins w:id="674" w:author="svcMRProcess" w:date="2015-12-10T20:38:00Z">
        <w:r>
          <w:tab/>
          <w:t>(2)</w:t>
        </w:r>
        <w:r>
          <w:tab/>
          <w:t xml:space="preserve">Section 114 is amended by deleting “Department within the meaning of the </w:t>
        </w:r>
        <w:r>
          <w:rPr>
            <w:i/>
            <w:iCs/>
          </w:rPr>
          <w:t>Transfer of Land Act 1893</w:t>
        </w:r>
        <w:r>
          <w:t xml:space="preserve"> or the Registry of Deeds” and inserting instead — </w:t>
        </w:r>
      </w:ins>
    </w:p>
    <w:p>
      <w:pPr>
        <w:pStyle w:val="MiscOpen"/>
        <w:ind w:left="880"/>
        <w:rPr>
          <w:ins w:id="675" w:author="svcMRProcess" w:date="2015-12-10T20:38:00Z"/>
        </w:rPr>
      </w:pPr>
      <w:ins w:id="676" w:author="svcMRProcess" w:date="2015-12-10T20:38:00Z">
        <w:r>
          <w:t xml:space="preserve">“    </w:t>
        </w:r>
      </w:ins>
    </w:p>
    <w:p>
      <w:pPr>
        <w:pStyle w:val="nzSubsection"/>
        <w:rPr>
          <w:ins w:id="677" w:author="svcMRProcess" w:date="2015-12-10T20:38:00Z"/>
        </w:rPr>
      </w:pPr>
      <w:ins w:id="678" w:author="svcMRProcess" w:date="2015-12-10T20:38:00Z">
        <w:r>
          <w:tab/>
        </w:r>
        <w:r>
          <w:tab/>
          <w:t xml:space="preserve">records of the Western Australian Land Information Authority established by the </w:t>
        </w:r>
        <w:r>
          <w:rPr>
            <w:i/>
            <w:iCs/>
          </w:rPr>
          <w:t>Land Information Authority Act 2006</w:t>
        </w:r>
        <w:r>
          <w:t xml:space="preserve"> section 5</w:t>
        </w:r>
      </w:ins>
    </w:p>
    <w:p>
      <w:pPr>
        <w:pStyle w:val="MiscClose"/>
        <w:rPr>
          <w:ins w:id="679" w:author="svcMRProcess" w:date="2015-12-10T20:38:00Z"/>
        </w:rPr>
      </w:pPr>
      <w:ins w:id="680" w:author="svcMRProcess" w:date="2015-12-10T20:38:00Z">
        <w:r>
          <w:t xml:space="preserve">    ”.</w:t>
        </w:r>
      </w:ins>
    </w:p>
    <w:p>
      <w:pPr>
        <w:pStyle w:val="nzSubsection"/>
        <w:rPr>
          <w:ins w:id="681" w:author="svcMRProcess" w:date="2015-12-10T20:38:00Z"/>
        </w:rPr>
      </w:pPr>
      <w:ins w:id="682" w:author="svcMRProcess" w:date="2015-12-10T20:38:00Z">
        <w:r>
          <w:tab/>
          <w:t>(3)</w:t>
        </w:r>
        <w:r>
          <w:tab/>
          <w:t>Section 165(2) is amended as follows:</w:t>
        </w:r>
      </w:ins>
    </w:p>
    <w:p>
      <w:pPr>
        <w:pStyle w:val="nzIndenta"/>
        <w:rPr>
          <w:ins w:id="683" w:author="svcMRProcess" w:date="2015-12-10T20:38:00Z"/>
        </w:rPr>
      </w:pPr>
      <w:ins w:id="684" w:author="svcMRProcess" w:date="2015-12-10T20:38:00Z">
        <w:r>
          <w:tab/>
          <w:t>(a)</w:t>
        </w:r>
        <w:r>
          <w:tab/>
          <w:t>in subparagraph (a), by deleting “or deputy”;</w:t>
        </w:r>
      </w:ins>
    </w:p>
    <w:p>
      <w:pPr>
        <w:pStyle w:val="nzIndenta"/>
        <w:rPr>
          <w:ins w:id="685" w:author="svcMRProcess" w:date="2015-12-10T20:38:00Z"/>
        </w:rPr>
      </w:pPr>
      <w:ins w:id="686" w:author="svcMRProcess" w:date="2015-12-10T20:38:00Z">
        <w:r>
          <w:tab/>
          <w:t>(b)</w:t>
        </w:r>
        <w:r>
          <w:tab/>
          <w:t>in subparagraph (b), by deleting “or his deputy,”;</w:t>
        </w:r>
      </w:ins>
    </w:p>
    <w:p>
      <w:pPr>
        <w:pStyle w:val="nzIndenta"/>
        <w:rPr>
          <w:ins w:id="687" w:author="svcMRProcess" w:date="2015-12-10T20:38:00Z"/>
        </w:rPr>
      </w:pPr>
      <w:ins w:id="688" w:author="svcMRProcess" w:date="2015-12-10T20:38:00Z">
        <w:r>
          <w:tab/>
          <w:t>(c)</w:t>
        </w:r>
        <w:r>
          <w:tab/>
          <w:t xml:space="preserve">by deleting subparagraph (c) and inserting instead — </w:t>
        </w:r>
      </w:ins>
    </w:p>
    <w:p>
      <w:pPr>
        <w:pStyle w:val="MiscOpen"/>
        <w:ind w:left="2040"/>
        <w:rPr>
          <w:ins w:id="689" w:author="svcMRProcess" w:date="2015-12-10T20:38:00Z"/>
        </w:rPr>
      </w:pPr>
      <w:ins w:id="690" w:author="svcMRProcess" w:date="2015-12-10T20:38:00Z">
        <w:r>
          <w:t xml:space="preserve">“    </w:t>
        </w:r>
      </w:ins>
    </w:p>
    <w:p>
      <w:pPr>
        <w:pStyle w:val="nzIndenti"/>
        <w:rPr>
          <w:ins w:id="691" w:author="svcMRProcess" w:date="2015-12-10T20:38:00Z"/>
        </w:rPr>
      </w:pPr>
      <w:ins w:id="692" w:author="svcMRProcess" w:date="2015-12-10T20:38:00Z">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ins>
    </w:p>
    <w:p>
      <w:pPr>
        <w:pStyle w:val="MiscClose"/>
        <w:rPr>
          <w:ins w:id="693" w:author="svcMRProcess" w:date="2015-12-10T20:38:00Z"/>
        </w:rPr>
      </w:pPr>
      <w:ins w:id="694" w:author="svcMRProcess" w:date="2015-12-10T20:38:00Z">
        <w:r>
          <w:t xml:space="preserve">    ”.</w:t>
        </w:r>
      </w:ins>
    </w:p>
    <w:p>
      <w:pPr>
        <w:pStyle w:val="MiscClose"/>
        <w:rPr>
          <w:ins w:id="695" w:author="svcMRProcess" w:date="2015-12-10T20:38:00Z"/>
          <w:snapToGrid w:val="0"/>
        </w:rPr>
      </w:pPr>
      <w:ins w:id="696" w:author="svcMRProcess" w:date="2015-12-10T20:38:00Z">
        <w:r>
          <w:rPr>
            <w:snapToGrid w:val="0"/>
          </w:rPr>
          <w:t>”.</w:t>
        </w:r>
      </w:ins>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19769</Words>
  <Characters>88173</Characters>
  <Application>Microsoft Office Word</Application>
  <DocSecurity>0</DocSecurity>
  <Lines>2383</Lines>
  <Paragraphs>1160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09-b0-03 - 09-c0-02</dc:title>
  <dc:subject/>
  <dc:creator/>
  <cp:keywords/>
  <dc:description/>
  <cp:lastModifiedBy>svcMRProcess</cp:lastModifiedBy>
  <cp:revision>2</cp:revision>
  <cp:lastPrinted>2006-03-21T07:45:00Z</cp:lastPrinted>
  <dcterms:created xsi:type="dcterms:W3CDTF">2015-12-10T12:38:00Z</dcterms:created>
  <dcterms:modified xsi:type="dcterms:W3CDTF">2015-12-10T12:38:00Z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FromSuffix">
    <vt:lpwstr>09-b0-03</vt:lpwstr>
  </property>
  <property fmtid="{D5CDD505-2E9C-101B-9397-08002B2CF9AE}" pid="9" name="FromAsAtDate">
    <vt:lpwstr>03 Jun 2006</vt:lpwstr>
  </property>
  <property fmtid="{D5CDD505-2E9C-101B-9397-08002B2CF9AE}" pid="10" name="ToSuffix">
    <vt:lpwstr>09-c0-02</vt:lpwstr>
  </property>
  <property fmtid="{D5CDD505-2E9C-101B-9397-08002B2CF9AE}" pid="11" name="ToAsAtDate">
    <vt:lpwstr>16 Nov 2006</vt:lpwstr>
  </property>
</Properties>
</file>