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02-j0-03</w:t>
      </w:r>
      <w:r>
        <w:fldChar w:fldCharType="end"/>
      </w:r>
      <w:r>
        <w:t>] and [</w:t>
      </w:r>
      <w:r>
        <w:fldChar w:fldCharType="begin"/>
      </w:r>
      <w:r>
        <w:instrText xml:space="preserve"> DocProperty ToAsAtDate</w:instrText>
      </w:r>
      <w:r>
        <w:fldChar w:fldCharType="separate"/>
      </w:r>
      <w:r>
        <w:t>01 Sep 2009</w:t>
      </w:r>
      <w:r>
        <w:fldChar w:fldCharType="end"/>
      </w:r>
      <w:r>
        <w:t xml:space="preserve">, </w:t>
      </w:r>
      <w:r>
        <w:fldChar w:fldCharType="begin"/>
      </w:r>
      <w:r>
        <w:instrText xml:space="preserve"> DocProperty ToSuffix</w:instrText>
      </w:r>
      <w:r>
        <w:fldChar w:fldCharType="separate"/>
      </w:r>
      <w:r>
        <w:t>02-k0-02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185519"/>
      <w:bookmarkStart w:id="20" w:name="_Toc501848441"/>
      <w:bookmarkStart w:id="21" w:name="_Toc134844653"/>
      <w:bookmarkStart w:id="22" w:name="_Toc239737095"/>
      <w:bookmarkStart w:id="23" w:name="_Toc22384791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4" w:name="_Toc471185520"/>
      <w:bookmarkStart w:id="25" w:name="_Toc501848442"/>
      <w:bookmarkStart w:id="26" w:name="_Toc134844654"/>
      <w:bookmarkStart w:id="27" w:name="_Toc239737096"/>
      <w:bookmarkStart w:id="28" w:name="_Toc22384791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9" w:name="_Toc471185521"/>
      <w:bookmarkStart w:id="30" w:name="_Toc501848443"/>
      <w:bookmarkStart w:id="31" w:name="_Toc134844655"/>
      <w:bookmarkStart w:id="32" w:name="_Toc239737097"/>
      <w:bookmarkStart w:id="33" w:name="_Toc223847918"/>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34" w:name="_Toc471185522"/>
      <w:bookmarkStart w:id="35" w:name="_Toc501848444"/>
      <w:bookmarkStart w:id="36" w:name="_Toc134844656"/>
      <w:bookmarkStart w:id="37" w:name="_Toc239737098"/>
      <w:bookmarkStart w:id="38" w:name="_Toc223847919"/>
      <w:r>
        <w:rPr>
          <w:rStyle w:val="CharSectno"/>
        </w:rPr>
        <w:t>4</w:t>
      </w:r>
      <w:r>
        <w:rPr>
          <w:snapToGrid w:val="0"/>
        </w:rPr>
        <w:t>.</w:t>
      </w:r>
      <w:r>
        <w:rPr>
          <w:snapToGrid w:val="0"/>
        </w:rPr>
        <w:tab/>
        <w:t>Enactment for participation in national scheme</w:t>
      </w:r>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9" w:name="_Toc471185523"/>
      <w:bookmarkStart w:id="40" w:name="_Toc501848445"/>
      <w:bookmarkStart w:id="41" w:name="_Toc134844657"/>
      <w:bookmarkStart w:id="42" w:name="_Toc239737099"/>
      <w:bookmarkStart w:id="43" w:name="_Toc223847920"/>
      <w:r>
        <w:rPr>
          <w:rStyle w:val="CharSectno"/>
        </w:rPr>
        <w:t>5</w:t>
      </w:r>
      <w:r>
        <w:rPr>
          <w:snapToGrid w:val="0"/>
        </w:rPr>
        <w:t>.</w:t>
      </w:r>
      <w:r>
        <w:rPr>
          <w:snapToGrid w:val="0"/>
        </w:rPr>
        <w:tab/>
        <w:t>Crown to be bound</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44" w:name="_Toc471185524"/>
      <w:bookmarkStart w:id="45" w:name="_Toc501848446"/>
      <w:bookmarkStart w:id="46" w:name="_Toc134844658"/>
      <w:bookmarkStart w:id="47" w:name="_Toc239737100"/>
      <w:bookmarkStart w:id="48" w:name="_Toc223847921"/>
      <w:r>
        <w:rPr>
          <w:rStyle w:val="CharSectno"/>
        </w:rPr>
        <w:t>6</w:t>
      </w:r>
      <w:r>
        <w:rPr>
          <w:snapToGrid w:val="0"/>
        </w:rPr>
        <w:t>.</w:t>
      </w:r>
      <w:r>
        <w:rPr>
          <w:snapToGrid w:val="0"/>
        </w:rPr>
        <w:tab/>
        <w:t>Application to coastal waters</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9" w:name="_Toc471185525"/>
      <w:bookmarkStart w:id="50" w:name="_Toc501848447"/>
      <w:bookmarkStart w:id="51" w:name="_Toc134844659"/>
      <w:bookmarkStart w:id="52" w:name="_Toc239737101"/>
      <w:bookmarkStart w:id="53" w:name="_Toc223847922"/>
      <w:r>
        <w:rPr>
          <w:rStyle w:val="CharSectno"/>
        </w:rPr>
        <w:t>7</w:t>
      </w:r>
      <w:r>
        <w:rPr>
          <w:snapToGrid w:val="0"/>
        </w:rPr>
        <w:t>.</w:t>
      </w:r>
      <w:r>
        <w:rPr>
          <w:snapToGrid w:val="0"/>
        </w:rPr>
        <w:tab/>
        <w:t>Extra</w:t>
      </w:r>
      <w:r>
        <w:rPr>
          <w:snapToGrid w:val="0"/>
        </w:rPr>
        <w:noBreakHyphen/>
        <w:t>territorial operation</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54" w:name="_Toc471185526"/>
      <w:bookmarkStart w:id="55" w:name="_Toc501848448"/>
      <w:bookmarkStart w:id="56" w:name="_Toc134844660"/>
      <w:bookmarkStart w:id="57" w:name="_Toc239737102"/>
      <w:bookmarkStart w:id="58" w:name="_Toc223847923"/>
      <w:r>
        <w:rPr>
          <w:rStyle w:val="CharSectno"/>
        </w:rPr>
        <w:t>8</w:t>
      </w:r>
      <w:r>
        <w:rPr>
          <w:snapToGrid w:val="0"/>
        </w:rPr>
        <w:t>.</w:t>
      </w:r>
      <w:r>
        <w:rPr>
          <w:snapToGrid w:val="0"/>
        </w:rPr>
        <w:tab/>
        <w:t>Extension of the Law and the Regulations to certain pipelines reticulating gas other than natural gas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59" w:name="_Toc80435905"/>
      <w:bookmarkStart w:id="60" w:name="_Toc81016880"/>
      <w:bookmarkStart w:id="61" w:name="_Toc83455433"/>
      <w:bookmarkStart w:id="62" w:name="_Toc84325454"/>
      <w:bookmarkStart w:id="63" w:name="_Toc85251955"/>
      <w:bookmarkStart w:id="64" w:name="_Toc88889093"/>
      <w:bookmarkStart w:id="65" w:name="_Toc131826508"/>
      <w:bookmarkStart w:id="66" w:name="_Toc131826710"/>
      <w:bookmarkStart w:id="67" w:name="_Toc134844661"/>
      <w:bookmarkStart w:id="68" w:name="_Toc134844892"/>
      <w:bookmarkStart w:id="69" w:name="_Toc157910372"/>
      <w:bookmarkStart w:id="70" w:name="_Toc196120563"/>
      <w:bookmarkStart w:id="71" w:name="_Toc199754509"/>
      <w:bookmarkStart w:id="72" w:name="_Toc202169224"/>
      <w:bookmarkStart w:id="73" w:name="_Toc223847924"/>
      <w:bookmarkStart w:id="74" w:name="_Toc239668090"/>
      <w:bookmarkStart w:id="75" w:name="_Toc239668366"/>
      <w:bookmarkStart w:id="76" w:name="_Toc239737103"/>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471185527"/>
      <w:bookmarkStart w:id="78" w:name="_Toc501848449"/>
      <w:bookmarkStart w:id="79" w:name="_Toc134844662"/>
      <w:bookmarkStart w:id="80" w:name="_Toc239737104"/>
      <w:bookmarkStart w:id="81" w:name="_Toc223847925"/>
      <w:r>
        <w:rPr>
          <w:rStyle w:val="CharSectno"/>
        </w:rPr>
        <w:t>9</w:t>
      </w:r>
      <w:r>
        <w:rPr>
          <w:snapToGrid w:val="0"/>
        </w:rPr>
        <w:t>.</w:t>
      </w:r>
      <w:r>
        <w:rPr>
          <w:snapToGrid w:val="0"/>
        </w:rPr>
        <w:tab/>
        <w:t>Application in Western Australia of the Gas Pipelines Access Law</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82" w:name="_Toc471185528"/>
      <w:bookmarkStart w:id="83" w:name="_Toc501848450"/>
      <w:bookmarkStart w:id="84" w:name="_Toc134844663"/>
      <w:bookmarkStart w:id="85" w:name="_Toc239737105"/>
      <w:bookmarkStart w:id="86" w:name="_Toc223847926"/>
      <w:r>
        <w:rPr>
          <w:rStyle w:val="CharSectno"/>
        </w:rPr>
        <w:t>10</w:t>
      </w:r>
      <w:r>
        <w:rPr>
          <w:snapToGrid w:val="0"/>
        </w:rPr>
        <w:t>.</w:t>
      </w:r>
      <w:r>
        <w:rPr>
          <w:snapToGrid w:val="0"/>
        </w:rPr>
        <w:tab/>
        <w:t>Application of regulations under Gas Pipelines Access Law</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87" w:name="_Toc471185529"/>
      <w:bookmarkStart w:id="88" w:name="_Toc501848451"/>
      <w:bookmarkStart w:id="89" w:name="_Toc134844664"/>
      <w:bookmarkStart w:id="90" w:name="_Toc239737106"/>
      <w:bookmarkStart w:id="91" w:name="_Toc223847927"/>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92" w:name="_Toc80435909"/>
      <w:bookmarkStart w:id="93" w:name="_Toc81016884"/>
      <w:bookmarkStart w:id="94" w:name="_Toc83455437"/>
      <w:bookmarkStart w:id="95" w:name="_Toc84325458"/>
      <w:bookmarkStart w:id="96" w:name="_Toc85251959"/>
      <w:bookmarkStart w:id="97" w:name="_Toc88889097"/>
      <w:bookmarkStart w:id="98" w:name="_Toc131826512"/>
      <w:bookmarkStart w:id="99" w:name="_Toc131826714"/>
      <w:bookmarkStart w:id="100" w:name="_Toc134844665"/>
      <w:bookmarkStart w:id="101" w:name="_Toc134844896"/>
      <w:bookmarkStart w:id="102" w:name="_Toc157910376"/>
      <w:bookmarkStart w:id="103" w:name="_Toc196120567"/>
      <w:bookmarkStart w:id="104" w:name="_Toc199754513"/>
      <w:bookmarkStart w:id="105" w:name="_Toc202169228"/>
      <w:bookmarkStart w:id="106" w:name="_Toc223847928"/>
      <w:bookmarkStart w:id="107" w:name="_Toc239668094"/>
      <w:bookmarkStart w:id="108" w:name="_Toc239668370"/>
      <w:bookmarkStart w:id="109" w:name="_Toc239737107"/>
      <w:r>
        <w:rPr>
          <w:rStyle w:val="CharPartNo"/>
        </w:rPr>
        <w:t>Part 3</w:t>
      </w:r>
      <w:r>
        <w:rPr>
          <w:rStyle w:val="CharDivNo"/>
        </w:rPr>
        <w:t> </w:t>
      </w:r>
      <w:r>
        <w:t>—</w:t>
      </w:r>
      <w:r>
        <w:rPr>
          <w:rStyle w:val="CharDivText"/>
        </w:rPr>
        <w:t> </w:t>
      </w:r>
      <w:r>
        <w:rPr>
          <w:rStyle w:val="CharPartText"/>
        </w:rPr>
        <w:t>Regulations for the Gas Pipelines Access Law</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71185530"/>
      <w:bookmarkStart w:id="111" w:name="_Toc501848452"/>
      <w:bookmarkStart w:id="112" w:name="_Toc134844666"/>
      <w:bookmarkStart w:id="113" w:name="_Toc239737108"/>
      <w:bookmarkStart w:id="114" w:name="_Toc223847929"/>
      <w:r>
        <w:rPr>
          <w:rStyle w:val="CharSectno"/>
        </w:rPr>
        <w:t>12</w:t>
      </w:r>
      <w:r>
        <w:rPr>
          <w:snapToGrid w:val="0"/>
        </w:rPr>
        <w:t>.</w:t>
      </w:r>
      <w:r>
        <w:rPr>
          <w:snapToGrid w:val="0"/>
        </w:rPr>
        <w:tab/>
        <w:t>General regulation</w:t>
      </w:r>
      <w:r>
        <w:rPr>
          <w:snapToGrid w:val="0"/>
        </w:rPr>
        <w:noBreakHyphen/>
        <w:t>making power for Gas Pipelines Access Law</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115" w:name="_Toc471185531"/>
      <w:bookmarkStart w:id="116" w:name="_Toc501848453"/>
      <w:bookmarkStart w:id="117" w:name="_Toc134844667"/>
      <w:bookmarkStart w:id="118" w:name="_Toc239737109"/>
      <w:bookmarkStart w:id="119" w:name="_Toc223847930"/>
      <w:r>
        <w:rPr>
          <w:rStyle w:val="CharSectno"/>
        </w:rPr>
        <w:t>13</w:t>
      </w:r>
      <w:r>
        <w:rPr>
          <w:snapToGrid w:val="0"/>
        </w:rPr>
        <w:t>.</w:t>
      </w:r>
      <w:r>
        <w:rPr>
          <w:snapToGrid w:val="0"/>
        </w:rPr>
        <w:tab/>
        <w:t>Civil penalty provisions of the Gas Pipelines Access Law</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120" w:name="_Toc471185532"/>
      <w:bookmarkStart w:id="121" w:name="_Toc501848454"/>
      <w:bookmarkStart w:id="122" w:name="_Toc134844668"/>
      <w:bookmarkStart w:id="123" w:name="_Toc239737110"/>
      <w:bookmarkStart w:id="124" w:name="_Toc223847931"/>
      <w:r>
        <w:rPr>
          <w:rStyle w:val="CharSectno"/>
        </w:rPr>
        <w:t>14</w:t>
      </w:r>
      <w:r>
        <w:rPr>
          <w:snapToGrid w:val="0"/>
        </w:rPr>
        <w:t>.</w:t>
      </w:r>
      <w:r>
        <w:rPr>
          <w:snapToGrid w:val="0"/>
        </w:rPr>
        <w:tab/>
        <w:t>Specific regulation</w:t>
      </w:r>
      <w:r>
        <w:rPr>
          <w:snapToGrid w:val="0"/>
        </w:rPr>
        <w:noBreakHyphen/>
        <w:t>making powers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25" w:name="_Toc80435913"/>
      <w:bookmarkStart w:id="126" w:name="_Toc81016888"/>
      <w:bookmarkStart w:id="127" w:name="_Toc83455441"/>
      <w:bookmarkStart w:id="128" w:name="_Toc84325462"/>
      <w:bookmarkStart w:id="129" w:name="_Toc85251963"/>
      <w:bookmarkStart w:id="130" w:name="_Toc88889101"/>
      <w:bookmarkStart w:id="131" w:name="_Toc131826516"/>
      <w:bookmarkStart w:id="132" w:name="_Toc131826718"/>
      <w:bookmarkStart w:id="133" w:name="_Toc134844669"/>
      <w:bookmarkStart w:id="134" w:name="_Toc134844900"/>
      <w:bookmarkStart w:id="135" w:name="_Toc157910380"/>
      <w:bookmarkStart w:id="136" w:name="_Toc196120571"/>
      <w:bookmarkStart w:id="137" w:name="_Toc199754517"/>
      <w:bookmarkStart w:id="138" w:name="_Toc202169232"/>
      <w:bookmarkStart w:id="139" w:name="_Toc223847932"/>
      <w:bookmarkStart w:id="140" w:name="_Toc239668098"/>
      <w:bookmarkStart w:id="141" w:name="_Toc239668374"/>
      <w:bookmarkStart w:id="142" w:name="_Toc239737111"/>
      <w:r>
        <w:rPr>
          <w:rStyle w:val="CharPartNo"/>
        </w:rPr>
        <w:t>Part 4</w:t>
      </w:r>
      <w:r>
        <w:t> — </w:t>
      </w:r>
      <w:r>
        <w:rPr>
          <w:rStyle w:val="CharPartText"/>
        </w:rPr>
        <w:t>National administration and enforcement</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3"/>
        <w:rPr>
          <w:snapToGrid w:val="0"/>
        </w:rPr>
      </w:pPr>
      <w:bookmarkStart w:id="143" w:name="_Toc80435914"/>
      <w:bookmarkStart w:id="144" w:name="_Toc81016889"/>
      <w:bookmarkStart w:id="145" w:name="_Toc83455442"/>
      <w:bookmarkStart w:id="146" w:name="_Toc84325463"/>
      <w:bookmarkStart w:id="147" w:name="_Toc85251964"/>
      <w:bookmarkStart w:id="148" w:name="_Toc88889102"/>
      <w:bookmarkStart w:id="149" w:name="_Toc131826517"/>
      <w:bookmarkStart w:id="150" w:name="_Toc131826719"/>
      <w:bookmarkStart w:id="151" w:name="_Toc134844670"/>
      <w:bookmarkStart w:id="152" w:name="_Toc134844901"/>
      <w:bookmarkStart w:id="153" w:name="_Toc157910381"/>
      <w:bookmarkStart w:id="154" w:name="_Toc196120572"/>
      <w:bookmarkStart w:id="155" w:name="_Toc199754518"/>
      <w:bookmarkStart w:id="156" w:name="_Toc202169233"/>
      <w:bookmarkStart w:id="157" w:name="_Toc223847933"/>
      <w:bookmarkStart w:id="158" w:name="_Toc239668099"/>
      <w:bookmarkStart w:id="159" w:name="_Toc239668375"/>
      <w:bookmarkStart w:id="160" w:name="_Toc239737112"/>
      <w:r>
        <w:rPr>
          <w:rStyle w:val="CharDivNo"/>
        </w:rPr>
        <w:t>Division 1</w:t>
      </w:r>
      <w:r>
        <w:rPr>
          <w:snapToGrid w:val="0"/>
        </w:rPr>
        <w:t> — </w:t>
      </w:r>
      <w:r>
        <w:rPr>
          <w:rStyle w:val="CharDivText"/>
        </w:rPr>
        <w:t>Conferral of functions and powers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71185533"/>
      <w:bookmarkStart w:id="162" w:name="_Toc501848455"/>
      <w:bookmarkStart w:id="163" w:name="_Toc134844671"/>
      <w:bookmarkStart w:id="164" w:name="_Toc239737113"/>
      <w:bookmarkStart w:id="165" w:name="_Toc223847934"/>
      <w:r>
        <w:rPr>
          <w:rStyle w:val="CharSectno"/>
        </w:rPr>
        <w:t>15</w:t>
      </w:r>
      <w:r>
        <w:rPr>
          <w:snapToGrid w:val="0"/>
        </w:rPr>
        <w:t>.</w:t>
      </w:r>
      <w:r>
        <w:rPr>
          <w:snapToGrid w:val="0"/>
        </w:rPr>
        <w:tab/>
        <w:t>Conferral of functions on NCC</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66" w:name="_Toc471185534"/>
      <w:bookmarkStart w:id="167" w:name="_Toc501848456"/>
      <w:bookmarkStart w:id="168" w:name="_Toc134844672"/>
      <w:bookmarkStart w:id="169" w:name="_Toc239737114"/>
      <w:bookmarkStart w:id="170" w:name="_Toc223847935"/>
      <w:r>
        <w:rPr>
          <w:rStyle w:val="CharSectno"/>
        </w:rPr>
        <w:t>16</w:t>
      </w:r>
      <w:r>
        <w:rPr>
          <w:snapToGrid w:val="0"/>
        </w:rPr>
        <w:t>.</w:t>
      </w:r>
      <w:r>
        <w:rPr>
          <w:snapToGrid w:val="0"/>
        </w:rPr>
        <w:tab/>
        <w:t>Conferral of power on NCC to do acts in this State</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71" w:name="_Toc471185535"/>
      <w:bookmarkStart w:id="172" w:name="_Toc501848457"/>
      <w:bookmarkStart w:id="173" w:name="_Toc134844673"/>
      <w:bookmarkStart w:id="174" w:name="_Toc239737115"/>
      <w:bookmarkStart w:id="175" w:name="_Toc223847936"/>
      <w:r>
        <w:rPr>
          <w:rStyle w:val="CharSectno"/>
        </w:rPr>
        <w:t>17</w:t>
      </w:r>
      <w:r>
        <w:rPr>
          <w:snapToGrid w:val="0"/>
        </w:rPr>
        <w:t>.</w:t>
      </w:r>
      <w:r>
        <w:rPr>
          <w:snapToGrid w:val="0"/>
        </w:rPr>
        <w:tab/>
        <w:t>Conferral of power on Ministers, Regulators and appeals bodies of other scheme participants</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76" w:name="_Toc471185536"/>
      <w:bookmarkStart w:id="177" w:name="_Toc501848458"/>
      <w:bookmarkStart w:id="178" w:name="_Toc134844674"/>
      <w:bookmarkStart w:id="179" w:name="_Toc239737116"/>
      <w:bookmarkStart w:id="180" w:name="_Toc223847937"/>
      <w:r>
        <w:rPr>
          <w:rStyle w:val="CharSectno"/>
        </w:rPr>
        <w:t>18</w:t>
      </w:r>
      <w:r>
        <w:rPr>
          <w:snapToGrid w:val="0"/>
        </w:rPr>
        <w:t>.</w:t>
      </w:r>
      <w:r>
        <w:rPr>
          <w:snapToGrid w:val="0"/>
        </w:rPr>
        <w:tab/>
        <w:t>Code Registrar and conferral of functions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81" w:name="_Toc471185537"/>
      <w:bookmarkStart w:id="182" w:name="_Toc501848459"/>
      <w:bookmarkStart w:id="183" w:name="_Toc134844675"/>
      <w:bookmarkStart w:id="184" w:name="_Toc239737117"/>
      <w:bookmarkStart w:id="185" w:name="_Toc223847938"/>
      <w:r>
        <w:rPr>
          <w:rStyle w:val="CharSectno"/>
        </w:rPr>
        <w:t>19</w:t>
      </w:r>
      <w:r>
        <w:rPr>
          <w:snapToGrid w:val="0"/>
        </w:rPr>
        <w:t>.</w:t>
      </w:r>
      <w:r>
        <w:rPr>
          <w:snapToGrid w:val="0"/>
        </w:rPr>
        <w:tab/>
        <w:t>Functions conferred on Western Australian Minister, Authority, arbitrator, and appeals body</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deleted by No. 32 of 2001 s. 18.]</w:t>
      </w:r>
    </w:p>
    <w:p>
      <w:pPr>
        <w:pStyle w:val="Heading2"/>
      </w:pPr>
      <w:bookmarkStart w:id="186" w:name="_Toc80435920"/>
      <w:bookmarkStart w:id="187" w:name="_Toc81016895"/>
      <w:bookmarkStart w:id="188" w:name="_Toc83455448"/>
      <w:bookmarkStart w:id="189" w:name="_Toc84325469"/>
      <w:bookmarkStart w:id="190" w:name="_Toc85251970"/>
      <w:bookmarkStart w:id="191" w:name="_Toc88889108"/>
      <w:bookmarkStart w:id="192" w:name="_Toc131826523"/>
      <w:bookmarkStart w:id="193" w:name="_Toc131826725"/>
      <w:bookmarkStart w:id="194" w:name="_Toc134844676"/>
      <w:bookmarkStart w:id="195" w:name="_Toc134844907"/>
      <w:bookmarkStart w:id="196" w:name="_Toc157910387"/>
      <w:bookmarkStart w:id="197" w:name="_Toc196120578"/>
      <w:bookmarkStart w:id="198" w:name="_Toc199754524"/>
      <w:bookmarkStart w:id="199" w:name="_Toc202169239"/>
      <w:bookmarkStart w:id="200" w:name="_Toc223847939"/>
      <w:bookmarkStart w:id="201" w:name="_Toc239668105"/>
      <w:bookmarkStart w:id="202" w:name="_Toc239668381"/>
      <w:bookmarkStart w:id="203" w:name="_Toc239737118"/>
      <w:r>
        <w:rPr>
          <w:rStyle w:val="CharPartNo"/>
        </w:rPr>
        <w:t>Part 5</w:t>
      </w:r>
      <w:r>
        <w:rPr>
          <w:rStyle w:val="CharDivNo"/>
        </w:rPr>
        <w:t> </w:t>
      </w:r>
      <w:r>
        <w:t>—</w:t>
      </w:r>
      <w:r>
        <w:rPr>
          <w:rStyle w:val="CharDivText"/>
        </w:rPr>
        <w:t> </w:t>
      </w:r>
      <w:r>
        <w:rPr>
          <w:rStyle w:val="CharPartText"/>
        </w:rPr>
        <w:t>General</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5"/>
      </w:pPr>
      <w:bookmarkStart w:id="204" w:name="_Toc471185541"/>
      <w:bookmarkStart w:id="205" w:name="_Toc501848463"/>
      <w:bookmarkStart w:id="206" w:name="_Toc134844677"/>
      <w:bookmarkStart w:id="207" w:name="_Toc239737119"/>
      <w:bookmarkStart w:id="208" w:name="_Toc223847940"/>
      <w:r>
        <w:rPr>
          <w:rStyle w:val="CharSectno"/>
        </w:rPr>
        <w:t>23</w:t>
      </w:r>
      <w:r>
        <w:t>.</w:t>
      </w:r>
      <w:r>
        <w:tab/>
        <w:t>Exemption from taxes</w:t>
      </w:r>
      <w:bookmarkEnd w:id="204"/>
      <w:bookmarkEnd w:id="205"/>
      <w:bookmarkEnd w:id="206"/>
      <w:bookmarkEnd w:id="207"/>
      <w:bookmarkEnd w:id="208"/>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209" w:name="_Toc471185542"/>
      <w:bookmarkStart w:id="210" w:name="_Toc501848464"/>
      <w:bookmarkStart w:id="211" w:name="_Toc134844678"/>
      <w:bookmarkStart w:id="212" w:name="_Toc239737120"/>
      <w:bookmarkStart w:id="213" w:name="_Toc223847941"/>
      <w:r>
        <w:rPr>
          <w:rStyle w:val="CharSectno"/>
        </w:rPr>
        <w:t>24</w:t>
      </w:r>
      <w:r>
        <w:rPr>
          <w:snapToGrid w:val="0"/>
        </w:rPr>
        <w:t>.</w:t>
      </w:r>
      <w:r>
        <w:rPr>
          <w:snapToGrid w:val="0"/>
        </w:rPr>
        <w:tab/>
        <w:t>Actions in relation to cross</w:t>
      </w:r>
      <w:r>
        <w:rPr>
          <w:snapToGrid w:val="0"/>
        </w:rPr>
        <w:noBreakHyphen/>
        <w:t>boundary pipelines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214" w:name="_Toc471185543"/>
      <w:bookmarkStart w:id="215" w:name="_Toc501848465"/>
      <w:bookmarkStart w:id="216" w:name="_Toc134844679"/>
      <w:bookmarkStart w:id="217" w:name="_Toc239737121"/>
      <w:bookmarkStart w:id="218" w:name="_Toc223847942"/>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219" w:name="_Toc80435924"/>
      <w:bookmarkStart w:id="220" w:name="_Toc81016899"/>
      <w:bookmarkStart w:id="221" w:name="_Toc83455452"/>
      <w:bookmarkStart w:id="222" w:name="_Toc84325473"/>
      <w:bookmarkStart w:id="223" w:name="_Toc85251974"/>
      <w:bookmarkStart w:id="224" w:name="_Toc88889112"/>
      <w:bookmarkStart w:id="225" w:name="_Toc131826527"/>
      <w:bookmarkStart w:id="226" w:name="_Toc131826729"/>
      <w:bookmarkStart w:id="227" w:name="_Toc134844680"/>
      <w:bookmarkStart w:id="228" w:name="_Toc134844911"/>
      <w:bookmarkStart w:id="229" w:name="_Toc157910391"/>
      <w:bookmarkStart w:id="230" w:name="_Toc196120582"/>
      <w:bookmarkStart w:id="231" w:name="_Toc199754528"/>
      <w:bookmarkStart w:id="232" w:name="_Toc202169243"/>
      <w:bookmarkStart w:id="233" w:name="_Toc223847943"/>
      <w:bookmarkStart w:id="234" w:name="_Toc239668109"/>
      <w:bookmarkStart w:id="235" w:name="_Toc239668385"/>
      <w:bookmarkStart w:id="236" w:name="_Toc239737122"/>
      <w:r>
        <w:rPr>
          <w:rStyle w:val="CharPartNo"/>
        </w:rPr>
        <w:t>Part 6</w:t>
      </w:r>
      <w:r>
        <w:t> — </w:t>
      </w:r>
      <w:r>
        <w:rPr>
          <w:rStyle w:val="CharPartText"/>
        </w:rPr>
        <w:t>Local administration and enforcement</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3"/>
        <w:spacing w:before="180"/>
        <w:rPr>
          <w:snapToGrid w:val="0"/>
        </w:rPr>
      </w:pPr>
      <w:bookmarkStart w:id="237" w:name="_Toc80435925"/>
      <w:bookmarkStart w:id="238" w:name="_Toc81016900"/>
      <w:bookmarkStart w:id="239" w:name="_Toc83455453"/>
      <w:bookmarkStart w:id="240" w:name="_Toc84325474"/>
      <w:bookmarkStart w:id="241" w:name="_Toc85251975"/>
      <w:bookmarkStart w:id="242" w:name="_Toc88889113"/>
      <w:bookmarkStart w:id="243" w:name="_Toc131826528"/>
      <w:bookmarkStart w:id="244" w:name="_Toc131826730"/>
      <w:bookmarkStart w:id="245" w:name="_Toc134844681"/>
      <w:bookmarkStart w:id="246" w:name="_Toc134844912"/>
      <w:bookmarkStart w:id="247" w:name="_Toc157910392"/>
      <w:bookmarkStart w:id="248" w:name="_Toc196120583"/>
      <w:bookmarkStart w:id="249" w:name="_Toc199754529"/>
      <w:bookmarkStart w:id="250" w:name="_Toc202169244"/>
      <w:bookmarkStart w:id="251" w:name="_Toc223847944"/>
      <w:bookmarkStart w:id="252" w:name="_Toc239668110"/>
      <w:bookmarkStart w:id="253" w:name="_Toc239668386"/>
      <w:bookmarkStart w:id="254" w:name="_Toc239737123"/>
      <w:r>
        <w:rPr>
          <w:rStyle w:val="CharDivNo"/>
        </w:rPr>
        <w:t>Division 1</w:t>
      </w:r>
      <w:r>
        <w:rPr>
          <w:snapToGrid w:val="0"/>
        </w:rPr>
        <w:t> — </w:t>
      </w:r>
      <w:r>
        <w:rPr>
          <w:rStyle w:val="CharDivText"/>
        </w:rPr>
        <w:t>Local Regulator</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Ednotesubdivision"/>
      </w:pPr>
      <w:bookmarkStart w:id="255" w:name="_Toc471185544"/>
      <w:bookmarkStart w:id="256" w:name="_Toc501848466"/>
      <w:r>
        <w:t>[Subdivision heading deleted by No. 67 of 2003 s. 62.]</w:t>
      </w:r>
    </w:p>
    <w:p>
      <w:pPr>
        <w:pStyle w:val="Heading5"/>
        <w:rPr>
          <w:snapToGrid w:val="0"/>
        </w:rPr>
      </w:pPr>
      <w:bookmarkStart w:id="257" w:name="_Toc134844682"/>
      <w:bookmarkStart w:id="258" w:name="_Toc239737124"/>
      <w:bookmarkStart w:id="259" w:name="_Toc223847945"/>
      <w:r>
        <w:rPr>
          <w:rStyle w:val="CharSectno"/>
        </w:rPr>
        <w:t>26</w:t>
      </w:r>
      <w:r>
        <w:rPr>
          <w:snapToGrid w:val="0"/>
        </w:rPr>
        <w:t>.</w:t>
      </w:r>
      <w:r>
        <w:rPr>
          <w:snapToGrid w:val="0"/>
        </w:rPr>
        <w:tab/>
        <w:t>Definition</w:t>
      </w:r>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deleted by No. 67 of 2003 s. 62.]</w:t>
      </w:r>
    </w:p>
    <w:p>
      <w:pPr>
        <w:pStyle w:val="Ednotesubdivision"/>
      </w:pPr>
      <w:bookmarkStart w:id="260" w:name="_Toc471185554"/>
      <w:bookmarkStart w:id="261" w:name="_Toc501848476"/>
      <w:r>
        <w:t>[Subdivision heading deleted by No. 67 of 2003 s. 62.]</w:t>
      </w:r>
    </w:p>
    <w:p>
      <w:pPr>
        <w:pStyle w:val="Heading5"/>
        <w:rPr>
          <w:snapToGrid w:val="0"/>
        </w:rPr>
      </w:pPr>
      <w:bookmarkStart w:id="262" w:name="_Toc134844683"/>
      <w:bookmarkStart w:id="263" w:name="_Toc239737125"/>
      <w:bookmarkStart w:id="264" w:name="_Toc223847946"/>
      <w:r>
        <w:rPr>
          <w:rStyle w:val="CharSectno"/>
        </w:rPr>
        <w:t>36</w:t>
      </w:r>
      <w:r>
        <w:rPr>
          <w:snapToGrid w:val="0"/>
        </w:rPr>
        <w:t>.</w:t>
      </w:r>
      <w:r>
        <w:rPr>
          <w:snapToGrid w:val="0"/>
        </w:rPr>
        <w:tab/>
        <w:t>Functions and powers</w:t>
      </w:r>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65" w:name="_Toc471185556"/>
      <w:bookmarkStart w:id="266" w:name="_Toc501848478"/>
      <w:r>
        <w:t>[</w:t>
      </w:r>
      <w:r>
        <w:rPr>
          <w:b/>
        </w:rPr>
        <w:t>37.</w:t>
      </w:r>
      <w:r>
        <w:tab/>
        <w:t>Deleted by No. 67 of 2003 s. 62.]</w:t>
      </w:r>
    </w:p>
    <w:p>
      <w:pPr>
        <w:pStyle w:val="Heading5"/>
        <w:rPr>
          <w:snapToGrid w:val="0"/>
        </w:rPr>
      </w:pPr>
      <w:bookmarkStart w:id="267" w:name="_Toc134844684"/>
      <w:bookmarkStart w:id="268" w:name="_Toc239737126"/>
      <w:bookmarkStart w:id="269" w:name="_Toc223847947"/>
      <w:r>
        <w:rPr>
          <w:rStyle w:val="CharSectno"/>
        </w:rPr>
        <w:t>38</w:t>
      </w:r>
      <w:r>
        <w:rPr>
          <w:snapToGrid w:val="0"/>
        </w:rPr>
        <w:t>.</w:t>
      </w:r>
      <w:r>
        <w:rPr>
          <w:snapToGrid w:val="0"/>
        </w:rPr>
        <w:tab/>
        <w:t>Provision supplementary to the Code</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Deleted by No. 67 of 2003 s. 62.]</w:t>
      </w:r>
    </w:p>
    <w:p>
      <w:pPr>
        <w:pStyle w:val="Ednotesubdivision"/>
      </w:pPr>
      <w:r>
        <w:t>[Subdivisions 4-6 (s. 42</w:t>
      </w:r>
      <w:r>
        <w:noBreakHyphen/>
        <w:t>48) deleted by No. 67 of 2003 s. 62.]</w:t>
      </w:r>
    </w:p>
    <w:p>
      <w:pPr>
        <w:pStyle w:val="Heading3"/>
        <w:rPr>
          <w:snapToGrid w:val="0"/>
        </w:rPr>
      </w:pPr>
      <w:bookmarkStart w:id="270" w:name="_Toc80435929"/>
      <w:bookmarkStart w:id="271" w:name="_Toc81016904"/>
      <w:bookmarkStart w:id="272" w:name="_Toc83455457"/>
      <w:bookmarkStart w:id="273" w:name="_Toc84325478"/>
      <w:bookmarkStart w:id="274" w:name="_Toc85251979"/>
      <w:bookmarkStart w:id="275" w:name="_Toc88889117"/>
      <w:bookmarkStart w:id="276" w:name="_Toc131826532"/>
      <w:bookmarkStart w:id="277" w:name="_Toc131826734"/>
      <w:bookmarkStart w:id="278" w:name="_Toc134844685"/>
      <w:bookmarkStart w:id="279" w:name="_Toc134844916"/>
      <w:bookmarkStart w:id="280" w:name="_Toc157910396"/>
      <w:bookmarkStart w:id="281" w:name="_Toc196120587"/>
      <w:bookmarkStart w:id="282" w:name="_Toc199754533"/>
      <w:bookmarkStart w:id="283" w:name="_Toc202169248"/>
      <w:bookmarkStart w:id="284" w:name="_Toc223847948"/>
      <w:bookmarkStart w:id="285" w:name="_Toc239668114"/>
      <w:bookmarkStart w:id="286" w:name="_Toc239668390"/>
      <w:bookmarkStart w:id="287" w:name="_Toc239737127"/>
      <w:r>
        <w:rPr>
          <w:rStyle w:val="CharDivNo"/>
        </w:rPr>
        <w:t>Division 2</w:t>
      </w:r>
      <w:r>
        <w:rPr>
          <w:snapToGrid w:val="0"/>
        </w:rPr>
        <w:t> — </w:t>
      </w:r>
      <w:r>
        <w:rPr>
          <w:rStyle w:val="CharDivText"/>
        </w:rPr>
        <w:t>Appeals body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4"/>
        <w:rPr>
          <w:snapToGrid w:val="0"/>
        </w:rPr>
      </w:pPr>
      <w:bookmarkStart w:id="288" w:name="_Toc80435930"/>
      <w:bookmarkStart w:id="289" w:name="_Toc81016905"/>
      <w:bookmarkStart w:id="290" w:name="_Toc83455458"/>
      <w:bookmarkStart w:id="291" w:name="_Toc84325479"/>
      <w:bookmarkStart w:id="292" w:name="_Toc85251980"/>
      <w:bookmarkStart w:id="293" w:name="_Toc88889118"/>
      <w:bookmarkStart w:id="294" w:name="_Toc131826533"/>
      <w:bookmarkStart w:id="295" w:name="_Toc131826735"/>
      <w:bookmarkStart w:id="296" w:name="_Toc134844686"/>
      <w:bookmarkStart w:id="297" w:name="_Toc134844917"/>
      <w:bookmarkStart w:id="298" w:name="_Toc157910397"/>
      <w:bookmarkStart w:id="299" w:name="_Toc196120588"/>
      <w:bookmarkStart w:id="300" w:name="_Toc199754534"/>
      <w:bookmarkStart w:id="301" w:name="_Toc202169249"/>
      <w:bookmarkStart w:id="302" w:name="_Toc223847949"/>
      <w:bookmarkStart w:id="303" w:name="_Toc239668115"/>
      <w:bookmarkStart w:id="304" w:name="_Toc239668391"/>
      <w:bookmarkStart w:id="305" w:name="_Toc239737128"/>
      <w:r>
        <w:rPr>
          <w:snapToGrid w:val="0"/>
        </w:rPr>
        <w:t>Subdivision 1 — Preliminary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Heading5"/>
        <w:rPr>
          <w:snapToGrid w:val="0"/>
        </w:rPr>
      </w:pPr>
      <w:bookmarkStart w:id="306" w:name="_Toc471185567"/>
      <w:bookmarkStart w:id="307" w:name="_Toc501848489"/>
      <w:bookmarkStart w:id="308" w:name="_Toc134844687"/>
      <w:bookmarkStart w:id="309" w:name="_Toc239737129"/>
      <w:bookmarkStart w:id="310" w:name="_Toc223847950"/>
      <w:r>
        <w:rPr>
          <w:rStyle w:val="CharSectno"/>
        </w:rPr>
        <w:t>49</w:t>
      </w:r>
      <w:r>
        <w:rPr>
          <w:snapToGrid w:val="0"/>
        </w:rPr>
        <w:t>.</w:t>
      </w:r>
      <w:r>
        <w:rPr>
          <w:snapToGrid w:val="0"/>
        </w:rPr>
        <w:tab/>
        <w:t>Definitions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p>
    <w:p>
      <w:pPr>
        <w:pStyle w:val="Heading4"/>
        <w:rPr>
          <w:snapToGrid w:val="0"/>
        </w:rPr>
      </w:pPr>
      <w:bookmarkStart w:id="311" w:name="_Toc80435932"/>
      <w:bookmarkStart w:id="312" w:name="_Toc81016907"/>
      <w:bookmarkStart w:id="313" w:name="_Toc83455460"/>
      <w:bookmarkStart w:id="314" w:name="_Toc84325481"/>
      <w:bookmarkStart w:id="315" w:name="_Toc85251982"/>
      <w:bookmarkStart w:id="316" w:name="_Toc88889120"/>
      <w:bookmarkStart w:id="317" w:name="_Toc131826535"/>
      <w:bookmarkStart w:id="318" w:name="_Toc131826737"/>
      <w:bookmarkStart w:id="319" w:name="_Toc134844688"/>
      <w:bookmarkStart w:id="320" w:name="_Toc134844919"/>
      <w:bookmarkStart w:id="321" w:name="_Toc157910399"/>
      <w:bookmarkStart w:id="322" w:name="_Toc196120590"/>
      <w:bookmarkStart w:id="323" w:name="_Toc199754536"/>
      <w:bookmarkStart w:id="324" w:name="_Toc202169251"/>
      <w:bookmarkStart w:id="325" w:name="_Toc223847951"/>
      <w:bookmarkStart w:id="326" w:name="_Toc239668117"/>
      <w:bookmarkStart w:id="327" w:name="_Toc239668393"/>
      <w:bookmarkStart w:id="328" w:name="_Toc239737130"/>
      <w:r>
        <w:rPr>
          <w:snapToGrid w:val="0"/>
        </w:rPr>
        <w:t>Subdivision 2 — Western Australian Gas Review Board established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Heading5"/>
        <w:rPr>
          <w:snapToGrid w:val="0"/>
        </w:rPr>
      </w:pPr>
      <w:bookmarkStart w:id="329" w:name="_Toc471185568"/>
      <w:bookmarkStart w:id="330" w:name="_Toc501848490"/>
      <w:bookmarkStart w:id="331" w:name="_Toc134844689"/>
      <w:bookmarkStart w:id="332" w:name="_Toc239737131"/>
      <w:bookmarkStart w:id="333" w:name="_Toc223847952"/>
      <w:r>
        <w:rPr>
          <w:rStyle w:val="CharSectno"/>
        </w:rPr>
        <w:t>50</w:t>
      </w:r>
      <w:r>
        <w:rPr>
          <w:snapToGrid w:val="0"/>
        </w:rPr>
        <w:t>.</w:t>
      </w:r>
      <w:r>
        <w:rPr>
          <w:snapToGrid w:val="0"/>
        </w:rPr>
        <w:tab/>
        <w:t>Western Australian Gas Review Board</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334" w:name="_Toc471185569"/>
      <w:bookmarkStart w:id="335" w:name="_Toc501848491"/>
      <w:bookmarkStart w:id="336" w:name="_Toc134844690"/>
      <w:bookmarkStart w:id="337" w:name="_Toc239737132"/>
      <w:bookmarkStart w:id="338" w:name="_Toc223847953"/>
      <w:r>
        <w:rPr>
          <w:rStyle w:val="CharSectno"/>
        </w:rPr>
        <w:t>51</w:t>
      </w:r>
      <w:r>
        <w:rPr>
          <w:snapToGrid w:val="0"/>
        </w:rPr>
        <w:t>.</w:t>
      </w:r>
      <w:r>
        <w:rPr>
          <w:snapToGrid w:val="0"/>
        </w:rPr>
        <w:tab/>
        <w:t>Constitution of Board</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339" w:name="_Toc471185570"/>
      <w:bookmarkStart w:id="340" w:name="_Toc501848492"/>
      <w:bookmarkStart w:id="341" w:name="_Toc134844691"/>
      <w:bookmarkStart w:id="342" w:name="_Toc239737133"/>
      <w:bookmarkStart w:id="343" w:name="_Toc223847954"/>
      <w:r>
        <w:rPr>
          <w:rStyle w:val="CharSectno"/>
        </w:rPr>
        <w:t>52</w:t>
      </w:r>
      <w:r>
        <w:rPr>
          <w:snapToGrid w:val="0"/>
        </w:rPr>
        <w:t>.</w:t>
      </w:r>
      <w:r>
        <w:rPr>
          <w:snapToGrid w:val="0"/>
        </w:rPr>
        <w:tab/>
        <w:t>Panels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344" w:name="_Toc471185571"/>
      <w:bookmarkStart w:id="345" w:name="_Toc501848493"/>
      <w:bookmarkStart w:id="346" w:name="_Toc134844692"/>
      <w:bookmarkStart w:id="347" w:name="_Toc239737134"/>
      <w:bookmarkStart w:id="348" w:name="_Toc223847955"/>
      <w:r>
        <w:rPr>
          <w:rStyle w:val="CharSectno"/>
        </w:rPr>
        <w:t>53</w:t>
      </w:r>
      <w:r>
        <w:rPr>
          <w:snapToGrid w:val="0"/>
        </w:rPr>
        <w:t>.</w:t>
      </w:r>
      <w:r>
        <w:rPr>
          <w:snapToGrid w:val="0"/>
        </w:rPr>
        <w:tab/>
        <w:t>Disclosure of interests</w:t>
      </w:r>
      <w:bookmarkEnd w:id="344"/>
      <w:bookmarkEnd w:id="345"/>
      <w:bookmarkEnd w:id="346"/>
      <w:bookmarkEnd w:id="347"/>
      <w:bookmarkEnd w:id="34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349" w:name="_Toc471185572"/>
      <w:bookmarkStart w:id="350" w:name="_Toc501848494"/>
      <w:bookmarkStart w:id="351" w:name="_Toc134844693"/>
      <w:bookmarkStart w:id="352" w:name="_Toc239737135"/>
      <w:bookmarkStart w:id="353" w:name="_Toc223847956"/>
      <w:r>
        <w:rPr>
          <w:rStyle w:val="CharSectno"/>
        </w:rPr>
        <w:t>54</w:t>
      </w:r>
      <w:r>
        <w:rPr>
          <w:snapToGrid w:val="0"/>
        </w:rPr>
        <w:t>.</w:t>
      </w:r>
      <w:r>
        <w:rPr>
          <w:snapToGrid w:val="0"/>
        </w:rPr>
        <w:tab/>
        <w:t>Resignation and removal</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354" w:name="_Toc471185573"/>
      <w:bookmarkStart w:id="355" w:name="_Toc501848495"/>
      <w:bookmarkStart w:id="356" w:name="_Toc134844694"/>
      <w:bookmarkStart w:id="357" w:name="_Toc239737136"/>
      <w:bookmarkStart w:id="358" w:name="_Toc223847957"/>
      <w:r>
        <w:rPr>
          <w:rStyle w:val="CharSectno"/>
        </w:rPr>
        <w:t>55</w:t>
      </w:r>
      <w:r>
        <w:rPr>
          <w:snapToGrid w:val="0"/>
        </w:rPr>
        <w:t>.</w:t>
      </w:r>
      <w:r>
        <w:rPr>
          <w:snapToGrid w:val="0"/>
        </w:rPr>
        <w:tab/>
        <w:t>Remuneration</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59" w:name="_Toc471185574"/>
      <w:bookmarkStart w:id="360" w:name="_Toc501848496"/>
      <w:bookmarkStart w:id="361" w:name="_Toc134844695"/>
      <w:bookmarkStart w:id="362" w:name="_Toc239737137"/>
      <w:bookmarkStart w:id="363" w:name="_Toc223847958"/>
      <w:r>
        <w:rPr>
          <w:rStyle w:val="CharSectno"/>
        </w:rPr>
        <w:t>56</w:t>
      </w:r>
      <w:r>
        <w:rPr>
          <w:snapToGrid w:val="0"/>
        </w:rPr>
        <w:t>.</w:t>
      </w:r>
      <w:r>
        <w:rPr>
          <w:snapToGrid w:val="0"/>
        </w:rPr>
        <w:tab/>
        <w:t>Administrative support</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64" w:name="_Toc80435940"/>
      <w:bookmarkStart w:id="365" w:name="_Toc81016915"/>
      <w:bookmarkStart w:id="366" w:name="_Toc83455468"/>
      <w:bookmarkStart w:id="367" w:name="_Toc84325489"/>
      <w:bookmarkStart w:id="368" w:name="_Toc85251990"/>
      <w:bookmarkStart w:id="369" w:name="_Toc88889128"/>
      <w:bookmarkStart w:id="370" w:name="_Toc131826543"/>
      <w:bookmarkStart w:id="371" w:name="_Toc131826745"/>
      <w:bookmarkStart w:id="372" w:name="_Toc134844696"/>
      <w:bookmarkStart w:id="373" w:name="_Toc134844927"/>
      <w:bookmarkStart w:id="374" w:name="_Toc157910407"/>
      <w:bookmarkStart w:id="375" w:name="_Toc196120598"/>
      <w:bookmarkStart w:id="376" w:name="_Toc199754544"/>
      <w:bookmarkStart w:id="377" w:name="_Toc202169259"/>
      <w:bookmarkStart w:id="378" w:name="_Toc223847959"/>
      <w:bookmarkStart w:id="379" w:name="_Toc239668125"/>
      <w:bookmarkStart w:id="380" w:name="_Toc239668401"/>
      <w:bookmarkStart w:id="381" w:name="_Toc239737138"/>
      <w:r>
        <w:rPr>
          <w:snapToGrid w:val="0"/>
        </w:rPr>
        <w:t>Subdivision 3 — Proceedings before the Board</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snapToGrid w:val="0"/>
        </w:rPr>
        <w:t xml:space="preserve"> </w:t>
      </w:r>
    </w:p>
    <w:p>
      <w:pPr>
        <w:pStyle w:val="Heading5"/>
        <w:rPr>
          <w:snapToGrid w:val="0"/>
        </w:rPr>
      </w:pPr>
      <w:bookmarkStart w:id="382" w:name="_Toc471185575"/>
      <w:bookmarkStart w:id="383" w:name="_Toc501848497"/>
      <w:bookmarkStart w:id="384" w:name="_Toc134844697"/>
      <w:bookmarkStart w:id="385" w:name="_Toc239737139"/>
      <w:bookmarkStart w:id="386" w:name="_Toc223847960"/>
      <w:r>
        <w:rPr>
          <w:rStyle w:val="CharSectno"/>
        </w:rPr>
        <w:t>57</w:t>
      </w:r>
      <w:r>
        <w:rPr>
          <w:snapToGrid w:val="0"/>
        </w:rPr>
        <w:t>.</w:t>
      </w:r>
      <w:r>
        <w:rPr>
          <w:snapToGrid w:val="0"/>
        </w:rPr>
        <w:tab/>
        <w:t>Principles governing hearings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87" w:name="_Toc471185576"/>
      <w:bookmarkStart w:id="388" w:name="_Toc501848498"/>
      <w:bookmarkStart w:id="389" w:name="_Toc134844698"/>
      <w:bookmarkStart w:id="390" w:name="_Toc239737140"/>
      <w:bookmarkStart w:id="391" w:name="_Toc223847961"/>
      <w:r>
        <w:rPr>
          <w:rStyle w:val="CharSectno"/>
        </w:rPr>
        <w:t>58</w:t>
      </w:r>
      <w:r>
        <w:rPr>
          <w:snapToGrid w:val="0"/>
        </w:rPr>
        <w:t>.</w:t>
      </w:r>
      <w:r>
        <w:rPr>
          <w:snapToGrid w:val="0"/>
        </w:rPr>
        <w:tab/>
        <w:t>Powers in respect of evidence and information</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92" w:name="_Toc471185577"/>
      <w:bookmarkStart w:id="393" w:name="_Toc501848499"/>
      <w:bookmarkStart w:id="394" w:name="_Toc134844699"/>
      <w:bookmarkStart w:id="395" w:name="_Toc239737141"/>
      <w:bookmarkStart w:id="396" w:name="_Toc223847962"/>
      <w:r>
        <w:rPr>
          <w:rStyle w:val="CharSectno"/>
        </w:rPr>
        <w:t>59</w:t>
      </w:r>
      <w:r>
        <w:rPr>
          <w:snapToGrid w:val="0"/>
        </w:rPr>
        <w:t>.</w:t>
      </w:r>
      <w:r>
        <w:rPr>
          <w:snapToGrid w:val="0"/>
        </w:rPr>
        <w:tab/>
        <w:t>Practice and procedures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97" w:name="_Toc80435944"/>
      <w:bookmarkStart w:id="398" w:name="_Toc81016919"/>
      <w:bookmarkStart w:id="399" w:name="_Toc83455472"/>
      <w:bookmarkStart w:id="400" w:name="_Toc84325493"/>
      <w:bookmarkStart w:id="401" w:name="_Toc85251994"/>
      <w:bookmarkStart w:id="402" w:name="_Toc88889132"/>
      <w:bookmarkStart w:id="403" w:name="_Toc131826547"/>
      <w:bookmarkStart w:id="404" w:name="_Toc131826749"/>
      <w:bookmarkStart w:id="405" w:name="_Toc134844700"/>
      <w:bookmarkStart w:id="406" w:name="_Toc134844931"/>
      <w:bookmarkStart w:id="407" w:name="_Toc157910411"/>
      <w:bookmarkStart w:id="408" w:name="_Toc196120602"/>
      <w:bookmarkStart w:id="409" w:name="_Toc199754548"/>
      <w:bookmarkStart w:id="410" w:name="_Toc202169263"/>
      <w:bookmarkStart w:id="411" w:name="_Toc223847963"/>
      <w:bookmarkStart w:id="412" w:name="_Toc239668129"/>
      <w:bookmarkStart w:id="413" w:name="_Toc239668405"/>
      <w:bookmarkStart w:id="414" w:name="_Toc239737142"/>
      <w:r>
        <w:rPr>
          <w:snapToGrid w:val="0"/>
        </w:rPr>
        <w:t>Subdivision 4 — General</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snapToGrid w:val="0"/>
        </w:rPr>
        <w:t xml:space="preserve"> </w:t>
      </w:r>
    </w:p>
    <w:p>
      <w:pPr>
        <w:pStyle w:val="Heading5"/>
        <w:rPr>
          <w:snapToGrid w:val="0"/>
        </w:rPr>
      </w:pPr>
      <w:bookmarkStart w:id="415" w:name="_Toc471185578"/>
      <w:bookmarkStart w:id="416" w:name="_Toc501848500"/>
      <w:bookmarkStart w:id="417" w:name="_Toc134844701"/>
      <w:bookmarkStart w:id="418" w:name="_Toc239737143"/>
      <w:bookmarkStart w:id="419" w:name="_Toc223847964"/>
      <w:r>
        <w:rPr>
          <w:rStyle w:val="CharSectno"/>
        </w:rPr>
        <w:t>60</w:t>
      </w:r>
      <w:r>
        <w:rPr>
          <w:snapToGrid w:val="0"/>
        </w:rPr>
        <w:t>.</w:t>
      </w:r>
      <w:r>
        <w:rPr>
          <w:snapToGrid w:val="0"/>
        </w:rPr>
        <w:tab/>
        <w:t>Immunity</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420" w:name="_Toc80435946"/>
      <w:bookmarkStart w:id="421" w:name="_Toc81016921"/>
      <w:bookmarkStart w:id="422" w:name="_Toc83455474"/>
      <w:bookmarkStart w:id="423" w:name="_Toc84325495"/>
      <w:bookmarkStart w:id="424" w:name="_Toc85251996"/>
      <w:bookmarkStart w:id="425" w:name="_Toc88889134"/>
      <w:bookmarkStart w:id="426" w:name="_Toc131826549"/>
      <w:bookmarkStart w:id="427" w:name="_Toc131826751"/>
      <w:bookmarkStart w:id="428" w:name="_Toc134844702"/>
      <w:bookmarkStart w:id="429" w:name="_Toc134844933"/>
      <w:bookmarkStart w:id="430" w:name="_Toc157910413"/>
      <w:bookmarkStart w:id="431" w:name="_Toc196120604"/>
      <w:bookmarkStart w:id="432" w:name="_Toc199754550"/>
      <w:bookmarkStart w:id="433" w:name="_Toc202169265"/>
      <w:bookmarkStart w:id="434" w:name="_Toc223847965"/>
      <w:bookmarkStart w:id="435" w:name="_Toc239668131"/>
      <w:bookmarkStart w:id="436" w:name="_Toc239668407"/>
      <w:bookmarkStart w:id="437" w:name="_Toc239737144"/>
      <w:r>
        <w:rPr>
          <w:rStyle w:val="CharDivNo"/>
        </w:rPr>
        <w:t>Division 3</w:t>
      </w:r>
      <w:r>
        <w:rPr>
          <w:snapToGrid w:val="0"/>
        </w:rPr>
        <w:t> — </w:t>
      </w:r>
      <w:r>
        <w:rPr>
          <w:rStyle w:val="CharDivText"/>
        </w:rPr>
        <w:t>Arbitrator</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4"/>
        <w:spacing w:before="180"/>
        <w:rPr>
          <w:snapToGrid w:val="0"/>
        </w:rPr>
      </w:pPr>
      <w:bookmarkStart w:id="438" w:name="_Toc80435947"/>
      <w:bookmarkStart w:id="439" w:name="_Toc81016922"/>
      <w:bookmarkStart w:id="440" w:name="_Toc83455475"/>
      <w:bookmarkStart w:id="441" w:name="_Toc84325496"/>
      <w:bookmarkStart w:id="442" w:name="_Toc85251997"/>
      <w:bookmarkStart w:id="443" w:name="_Toc88889135"/>
      <w:bookmarkStart w:id="444" w:name="_Toc131826550"/>
      <w:bookmarkStart w:id="445" w:name="_Toc131826752"/>
      <w:bookmarkStart w:id="446" w:name="_Toc134844703"/>
      <w:bookmarkStart w:id="447" w:name="_Toc134844934"/>
      <w:bookmarkStart w:id="448" w:name="_Toc157910414"/>
      <w:bookmarkStart w:id="449" w:name="_Toc196120605"/>
      <w:bookmarkStart w:id="450" w:name="_Toc199754551"/>
      <w:bookmarkStart w:id="451" w:name="_Toc202169266"/>
      <w:bookmarkStart w:id="452" w:name="_Toc223847966"/>
      <w:bookmarkStart w:id="453" w:name="_Toc239668132"/>
      <w:bookmarkStart w:id="454" w:name="_Toc239668408"/>
      <w:bookmarkStart w:id="455" w:name="_Toc239737145"/>
      <w:r>
        <w:rPr>
          <w:snapToGrid w:val="0"/>
        </w:rPr>
        <w:t>Subdivision 1 — Preliminary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snapToGrid w:val="0"/>
        </w:rPr>
        <w:t xml:space="preserve"> </w:t>
      </w:r>
    </w:p>
    <w:p>
      <w:pPr>
        <w:pStyle w:val="Heading5"/>
        <w:spacing w:before="180"/>
        <w:rPr>
          <w:snapToGrid w:val="0"/>
        </w:rPr>
      </w:pPr>
      <w:bookmarkStart w:id="456" w:name="_Toc471185579"/>
      <w:bookmarkStart w:id="457" w:name="_Toc501848501"/>
      <w:bookmarkStart w:id="458" w:name="_Toc134844704"/>
      <w:bookmarkStart w:id="459" w:name="_Toc239737146"/>
      <w:bookmarkStart w:id="460" w:name="_Toc223847967"/>
      <w:r>
        <w:rPr>
          <w:rStyle w:val="CharSectno"/>
        </w:rPr>
        <w:t>61</w:t>
      </w:r>
      <w:r>
        <w:rPr>
          <w:snapToGrid w:val="0"/>
        </w:rPr>
        <w:t>.</w:t>
      </w:r>
      <w:r>
        <w:rPr>
          <w:snapToGrid w:val="0"/>
        </w:rPr>
        <w:tab/>
        <w:t>Definition</w:t>
      </w:r>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461" w:name="_Toc80435949"/>
      <w:bookmarkStart w:id="462" w:name="_Toc81016924"/>
      <w:bookmarkStart w:id="463" w:name="_Toc83455477"/>
      <w:bookmarkStart w:id="464" w:name="_Toc84325498"/>
      <w:bookmarkStart w:id="465" w:name="_Toc85251999"/>
      <w:bookmarkStart w:id="466" w:name="_Toc88889137"/>
      <w:bookmarkStart w:id="467" w:name="_Toc131826552"/>
      <w:bookmarkStart w:id="468" w:name="_Toc131826754"/>
      <w:bookmarkStart w:id="469" w:name="_Toc134844705"/>
      <w:bookmarkStart w:id="470" w:name="_Toc134844936"/>
      <w:bookmarkStart w:id="471" w:name="_Toc157910416"/>
      <w:bookmarkStart w:id="472" w:name="_Toc196120607"/>
      <w:bookmarkStart w:id="473" w:name="_Toc199754553"/>
      <w:bookmarkStart w:id="474" w:name="_Toc202169268"/>
      <w:bookmarkStart w:id="475" w:name="_Toc223847968"/>
      <w:bookmarkStart w:id="476" w:name="_Toc239668134"/>
      <w:bookmarkStart w:id="477" w:name="_Toc239668410"/>
      <w:bookmarkStart w:id="478" w:name="_Toc239737147"/>
      <w:r>
        <w:rPr>
          <w:snapToGrid w:val="0"/>
        </w:rPr>
        <w:t>Subdivision 2 — Office of Western Australian Gas Disputes Arbitrator established</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snapToGrid w:val="0"/>
        </w:rPr>
        <w:t xml:space="preserve"> </w:t>
      </w:r>
    </w:p>
    <w:p>
      <w:pPr>
        <w:pStyle w:val="Heading5"/>
        <w:rPr>
          <w:snapToGrid w:val="0"/>
        </w:rPr>
      </w:pPr>
      <w:bookmarkStart w:id="479" w:name="_Toc471185580"/>
      <w:bookmarkStart w:id="480" w:name="_Toc501848502"/>
      <w:bookmarkStart w:id="481" w:name="_Toc134844706"/>
      <w:bookmarkStart w:id="482" w:name="_Toc239737148"/>
      <w:bookmarkStart w:id="483" w:name="_Toc223847969"/>
      <w:r>
        <w:rPr>
          <w:rStyle w:val="CharSectno"/>
        </w:rPr>
        <w:t>62</w:t>
      </w:r>
      <w:r>
        <w:rPr>
          <w:snapToGrid w:val="0"/>
        </w:rPr>
        <w:t>.</w:t>
      </w:r>
      <w:r>
        <w:rPr>
          <w:snapToGrid w:val="0"/>
        </w:rPr>
        <w:tab/>
        <w:t>Western Australian Gas Disputes Arbitrator</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484" w:name="_Toc471185581"/>
      <w:bookmarkStart w:id="485" w:name="_Toc501848503"/>
      <w:bookmarkStart w:id="486" w:name="_Toc134844707"/>
      <w:bookmarkStart w:id="487" w:name="_Toc239737149"/>
      <w:bookmarkStart w:id="488" w:name="_Toc223847970"/>
      <w:r>
        <w:rPr>
          <w:rStyle w:val="CharSectno"/>
        </w:rPr>
        <w:t>63</w:t>
      </w:r>
      <w:r>
        <w:rPr>
          <w:snapToGrid w:val="0"/>
        </w:rPr>
        <w:t>.</w:t>
      </w:r>
      <w:r>
        <w:rPr>
          <w:snapToGrid w:val="0"/>
        </w:rPr>
        <w:tab/>
        <w:t>Appointment of arbitrator</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89" w:name="_Toc471185582"/>
      <w:bookmarkStart w:id="490" w:name="_Toc501848504"/>
      <w:bookmarkStart w:id="491" w:name="_Toc134844708"/>
      <w:bookmarkStart w:id="492" w:name="_Toc239737150"/>
      <w:bookmarkStart w:id="493" w:name="_Toc223847971"/>
      <w:r>
        <w:rPr>
          <w:rStyle w:val="CharSectno"/>
        </w:rPr>
        <w:t>64</w:t>
      </w:r>
      <w:r>
        <w:rPr>
          <w:snapToGrid w:val="0"/>
        </w:rPr>
        <w:t>.</w:t>
      </w:r>
      <w:r>
        <w:rPr>
          <w:snapToGrid w:val="0"/>
        </w:rPr>
        <w:tab/>
        <w:t xml:space="preserve">Application of </w:t>
      </w:r>
      <w:r>
        <w:rPr>
          <w:i/>
          <w:snapToGrid w:val="0"/>
        </w:rPr>
        <w:t>Public Sector Management Act 1994</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94" w:name="_Toc471185583"/>
      <w:bookmarkStart w:id="495" w:name="_Toc501848505"/>
      <w:bookmarkStart w:id="496" w:name="_Toc134844709"/>
      <w:bookmarkStart w:id="497" w:name="_Toc239737151"/>
      <w:bookmarkStart w:id="498" w:name="_Toc223847972"/>
      <w:r>
        <w:rPr>
          <w:rStyle w:val="CharSectno"/>
        </w:rPr>
        <w:t>65</w:t>
      </w:r>
      <w:r>
        <w:rPr>
          <w:snapToGrid w:val="0"/>
        </w:rPr>
        <w:t>.</w:t>
      </w:r>
      <w:r>
        <w:rPr>
          <w:snapToGrid w:val="0"/>
        </w:rPr>
        <w:tab/>
        <w:t>Term of office</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99" w:name="_Toc471185584"/>
      <w:bookmarkStart w:id="500" w:name="_Toc501848506"/>
      <w:bookmarkStart w:id="501" w:name="_Toc134844710"/>
      <w:bookmarkStart w:id="502" w:name="_Toc239737152"/>
      <w:bookmarkStart w:id="503" w:name="_Toc223847973"/>
      <w:r>
        <w:rPr>
          <w:rStyle w:val="CharSectno"/>
        </w:rPr>
        <w:t>66</w:t>
      </w:r>
      <w:r>
        <w:rPr>
          <w:snapToGrid w:val="0"/>
        </w:rPr>
        <w:t>.</w:t>
      </w:r>
      <w:r>
        <w:rPr>
          <w:snapToGrid w:val="0"/>
        </w:rPr>
        <w:tab/>
        <w:t>Resignation</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504" w:name="_Toc471185585"/>
      <w:bookmarkStart w:id="505" w:name="_Toc501848507"/>
      <w:bookmarkStart w:id="506" w:name="_Toc134844711"/>
      <w:bookmarkStart w:id="507" w:name="_Toc239737153"/>
      <w:bookmarkStart w:id="508" w:name="_Toc223847974"/>
      <w:r>
        <w:rPr>
          <w:rStyle w:val="CharSectno"/>
        </w:rPr>
        <w:t>67</w:t>
      </w:r>
      <w:r>
        <w:rPr>
          <w:snapToGrid w:val="0"/>
        </w:rPr>
        <w:t>.</w:t>
      </w:r>
      <w:r>
        <w:rPr>
          <w:snapToGrid w:val="0"/>
        </w:rPr>
        <w:tab/>
        <w:t>Suspension of arbitrator</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509" w:name="_Toc471185586"/>
      <w:bookmarkStart w:id="510" w:name="_Toc501848508"/>
      <w:bookmarkStart w:id="511" w:name="_Toc134844712"/>
      <w:bookmarkStart w:id="512" w:name="_Toc239737154"/>
      <w:bookmarkStart w:id="513" w:name="_Toc223847975"/>
      <w:r>
        <w:rPr>
          <w:rStyle w:val="CharSectno"/>
        </w:rPr>
        <w:t>68</w:t>
      </w:r>
      <w:r>
        <w:rPr>
          <w:snapToGrid w:val="0"/>
        </w:rPr>
        <w:t>.</w:t>
      </w:r>
      <w:r>
        <w:rPr>
          <w:snapToGrid w:val="0"/>
        </w:rPr>
        <w:tab/>
        <w:t>Removal of arbitrator</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514" w:name="_Toc471185587"/>
      <w:bookmarkStart w:id="515" w:name="_Toc501848509"/>
      <w:bookmarkStart w:id="516" w:name="_Toc134844713"/>
      <w:bookmarkStart w:id="517" w:name="_Toc239737155"/>
      <w:bookmarkStart w:id="518" w:name="_Toc223847976"/>
      <w:r>
        <w:rPr>
          <w:rStyle w:val="CharSectno"/>
        </w:rPr>
        <w:t>69</w:t>
      </w:r>
      <w:r>
        <w:rPr>
          <w:snapToGrid w:val="0"/>
        </w:rPr>
        <w:t>.</w:t>
      </w:r>
      <w:r>
        <w:rPr>
          <w:snapToGrid w:val="0"/>
        </w:rPr>
        <w:tab/>
        <w:t>Remuneration and conditions of office</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519" w:name="_Toc471185588"/>
      <w:bookmarkStart w:id="520" w:name="_Toc501848510"/>
      <w:bookmarkStart w:id="521" w:name="_Toc134844714"/>
      <w:bookmarkStart w:id="522" w:name="_Toc239737156"/>
      <w:bookmarkStart w:id="523" w:name="_Toc223847977"/>
      <w:r>
        <w:rPr>
          <w:rStyle w:val="CharSectno"/>
        </w:rPr>
        <w:t>70</w:t>
      </w:r>
      <w:r>
        <w:rPr>
          <w:snapToGrid w:val="0"/>
        </w:rPr>
        <w:t>.</w:t>
      </w:r>
      <w:r>
        <w:rPr>
          <w:snapToGrid w:val="0"/>
        </w:rPr>
        <w:tab/>
        <w:t>Oath of office</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524" w:name="_Toc471185589"/>
      <w:bookmarkStart w:id="525" w:name="_Toc501848511"/>
      <w:bookmarkStart w:id="526" w:name="_Toc134844715"/>
      <w:bookmarkStart w:id="527" w:name="_Toc239737157"/>
      <w:bookmarkStart w:id="528" w:name="_Toc223847978"/>
      <w:r>
        <w:rPr>
          <w:rStyle w:val="CharSectno"/>
        </w:rPr>
        <w:t>71</w:t>
      </w:r>
      <w:r>
        <w:rPr>
          <w:snapToGrid w:val="0"/>
        </w:rPr>
        <w:t>.</w:t>
      </w:r>
      <w:r>
        <w:rPr>
          <w:snapToGrid w:val="0"/>
        </w:rPr>
        <w:tab/>
        <w:t>Acting arbitrator</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529" w:name="_Toc471185590"/>
      <w:bookmarkStart w:id="530" w:name="_Toc501848512"/>
      <w:bookmarkStart w:id="531" w:name="_Toc134844716"/>
      <w:bookmarkStart w:id="532" w:name="_Toc239737158"/>
      <w:bookmarkStart w:id="533" w:name="_Toc223847979"/>
      <w:r>
        <w:rPr>
          <w:rStyle w:val="CharSectno"/>
        </w:rPr>
        <w:t>72</w:t>
      </w:r>
      <w:r>
        <w:rPr>
          <w:snapToGrid w:val="0"/>
        </w:rPr>
        <w:t>.</w:t>
      </w:r>
      <w:r>
        <w:rPr>
          <w:snapToGrid w:val="0"/>
        </w:rPr>
        <w:tab/>
        <w:t>Duties may be performed concurrently</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534" w:name="_Toc80435961"/>
      <w:bookmarkStart w:id="535" w:name="_Toc81016936"/>
      <w:bookmarkStart w:id="536" w:name="_Toc83455489"/>
      <w:bookmarkStart w:id="537" w:name="_Toc84325510"/>
      <w:bookmarkStart w:id="538" w:name="_Toc85252011"/>
      <w:bookmarkStart w:id="539" w:name="_Toc88889149"/>
      <w:bookmarkStart w:id="540" w:name="_Toc131826564"/>
      <w:bookmarkStart w:id="541" w:name="_Toc131826766"/>
      <w:bookmarkStart w:id="542" w:name="_Toc134844717"/>
      <w:bookmarkStart w:id="543" w:name="_Toc134844948"/>
      <w:bookmarkStart w:id="544" w:name="_Toc157910428"/>
      <w:bookmarkStart w:id="545" w:name="_Toc196120619"/>
      <w:bookmarkStart w:id="546" w:name="_Toc199754565"/>
      <w:bookmarkStart w:id="547" w:name="_Toc202169280"/>
      <w:bookmarkStart w:id="548" w:name="_Toc223847980"/>
      <w:bookmarkStart w:id="549" w:name="_Toc239668146"/>
      <w:bookmarkStart w:id="550" w:name="_Toc239668422"/>
      <w:bookmarkStart w:id="551" w:name="_Toc239737159"/>
      <w:r>
        <w:rPr>
          <w:snapToGrid w:val="0"/>
        </w:rPr>
        <w:t>Subdivision 3 — Functions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snapToGrid w:val="0"/>
        </w:rPr>
        <w:t xml:space="preserve"> </w:t>
      </w:r>
    </w:p>
    <w:p>
      <w:pPr>
        <w:pStyle w:val="Heading5"/>
        <w:rPr>
          <w:snapToGrid w:val="0"/>
        </w:rPr>
      </w:pPr>
      <w:bookmarkStart w:id="552" w:name="_Toc471185591"/>
      <w:bookmarkStart w:id="553" w:name="_Toc501848513"/>
      <w:bookmarkStart w:id="554" w:name="_Toc134844718"/>
      <w:bookmarkStart w:id="555" w:name="_Toc239737160"/>
      <w:bookmarkStart w:id="556" w:name="_Toc223847981"/>
      <w:r>
        <w:rPr>
          <w:rStyle w:val="CharSectno"/>
        </w:rPr>
        <w:t>73</w:t>
      </w:r>
      <w:r>
        <w:rPr>
          <w:snapToGrid w:val="0"/>
        </w:rPr>
        <w:t>.</w:t>
      </w:r>
      <w:r>
        <w:rPr>
          <w:snapToGrid w:val="0"/>
        </w:rPr>
        <w:tab/>
        <w:t>Functions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557" w:name="_Toc471185592"/>
      <w:bookmarkStart w:id="558" w:name="_Toc501848514"/>
      <w:bookmarkStart w:id="559" w:name="_Toc134844719"/>
      <w:bookmarkStart w:id="560" w:name="_Toc239737161"/>
      <w:bookmarkStart w:id="561" w:name="_Toc223847982"/>
      <w:r>
        <w:rPr>
          <w:rStyle w:val="CharSectno"/>
        </w:rPr>
        <w:t>74</w:t>
      </w:r>
      <w:r>
        <w:rPr>
          <w:snapToGrid w:val="0"/>
        </w:rPr>
        <w:t>.</w:t>
      </w:r>
      <w:r>
        <w:rPr>
          <w:snapToGrid w:val="0"/>
        </w:rPr>
        <w:tab/>
        <w:t>Additional functions may be prescribed</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562" w:name="_Toc471185593"/>
      <w:bookmarkStart w:id="563" w:name="_Toc501848515"/>
      <w:bookmarkStart w:id="564" w:name="_Toc134844720"/>
      <w:bookmarkStart w:id="565" w:name="_Toc239737162"/>
      <w:bookmarkStart w:id="566" w:name="_Toc223847983"/>
      <w:r>
        <w:rPr>
          <w:rStyle w:val="CharSectno"/>
        </w:rPr>
        <w:t>75</w:t>
      </w:r>
      <w:r>
        <w:rPr>
          <w:snapToGrid w:val="0"/>
        </w:rPr>
        <w:t>.</w:t>
      </w:r>
      <w:r>
        <w:rPr>
          <w:snapToGrid w:val="0"/>
        </w:rPr>
        <w:tab/>
        <w:t>Independence of arbitrator</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567" w:name="_Toc471185594"/>
      <w:bookmarkStart w:id="568" w:name="_Toc501848516"/>
      <w:bookmarkStart w:id="569" w:name="_Toc134844721"/>
      <w:bookmarkStart w:id="570" w:name="_Toc239737163"/>
      <w:bookmarkStart w:id="571" w:name="_Toc223847984"/>
      <w:r>
        <w:rPr>
          <w:rStyle w:val="CharSectno"/>
        </w:rPr>
        <w:t>76</w:t>
      </w:r>
      <w:r>
        <w:rPr>
          <w:snapToGrid w:val="0"/>
        </w:rPr>
        <w:t>.</w:t>
      </w:r>
      <w:r>
        <w:rPr>
          <w:snapToGrid w:val="0"/>
        </w:rPr>
        <w:tab/>
        <w:t>Copies of decisions to be given to the local Regulator</w:t>
      </w:r>
      <w:bookmarkEnd w:id="567"/>
      <w:bookmarkEnd w:id="568"/>
      <w:bookmarkEnd w:id="569"/>
      <w:bookmarkEnd w:id="570"/>
      <w:bookmarkEnd w:id="571"/>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572" w:name="_Toc471185595"/>
      <w:bookmarkStart w:id="573" w:name="_Toc501848517"/>
      <w:bookmarkStart w:id="574" w:name="_Toc134844722"/>
      <w:bookmarkStart w:id="575" w:name="_Toc239737164"/>
      <w:bookmarkStart w:id="576" w:name="_Toc2238479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577" w:name="_Toc471185596"/>
      <w:bookmarkStart w:id="578" w:name="_Toc501848518"/>
      <w:bookmarkStart w:id="579" w:name="_Toc134844723"/>
      <w:bookmarkStart w:id="580" w:name="_Toc239737165"/>
      <w:bookmarkStart w:id="581" w:name="_Toc223847986"/>
      <w:r>
        <w:rPr>
          <w:rStyle w:val="CharSectno"/>
        </w:rPr>
        <w:t>78</w:t>
      </w:r>
      <w:r>
        <w:rPr>
          <w:snapToGrid w:val="0"/>
        </w:rPr>
        <w:t>.</w:t>
      </w:r>
      <w:r>
        <w:rPr>
          <w:snapToGrid w:val="0"/>
        </w:rPr>
        <w:tab/>
        <w:t>Delegation</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82" w:name="_Toc471185597"/>
      <w:bookmarkStart w:id="583" w:name="_Toc501848519"/>
      <w:bookmarkStart w:id="584" w:name="_Toc134844724"/>
      <w:bookmarkStart w:id="585" w:name="_Toc239737166"/>
      <w:bookmarkStart w:id="586" w:name="_Toc223847987"/>
      <w:r>
        <w:rPr>
          <w:rStyle w:val="CharSectno"/>
        </w:rPr>
        <w:t>79</w:t>
      </w:r>
      <w:r>
        <w:rPr>
          <w:snapToGrid w:val="0"/>
        </w:rPr>
        <w:t>.</w:t>
      </w:r>
      <w:r>
        <w:rPr>
          <w:snapToGrid w:val="0"/>
        </w:rPr>
        <w:tab/>
        <w:t>Conflict of interest</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87" w:name="_Toc80435969"/>
      <w:bookmarkStart w:id="588" w:name="_Toc81016944"/>
      <w:bookmarkStart w:id="589" w:name="_Toc83455497"/>
      <w:bookmarkStart w:id="590" w:name="_Toc84325518"/>
      <w:bookmarkStart w:id="591" w:name="_Toc85252019"/>
      <w:bookmarkStart w:id="592" w:name="_Toc88889157"/>
      <w:bookmarkStart w:id="593" w:name="_Toc131826572"/>
      <w:bookmarkStart w:id="594" w:name="_Toc131826774"/>
      <w:bookmarkStart w:id="595" w:name="_Toc134844725"/>
      <w:bookmarkStart w:id="596" w:name="_Toc134844956"/>
      <w:bookmarkStart w:id="597" w:name="_Toc157910436"/>
      <w:bookmarkStart w:id="598" w:name="_Toc196120627"/>
      <w:bookmarkStart w:id="599" w:name="_Toc199754573"/>
      <w:bookmarkStart w:id="600" w:name="_Toc202169288"/>
      <w:bookmarkStart w:id="601" w:name="_Toc223847988"/>
      <w:bookmarkStart w:id="602" w:name="_Toc239668154"/>
      <w:bookmarkStart w:id="603" w:name="_Toc239668430"/>
      <w:bookmarkStart w:id="604" w:name="_Toc239737167"/>
      <w:r>
        <w:rPr>
          <w:snapToGrid w:val="0"/>
        </w:rPr>
        <w:t>Subdivision 4 — Staff and consultants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snapToGrid w:val="0"/>
        </w:rPr>
        <w:t xml:space="preserve"> </w:t>
      </w:r>
    </w:p>
    <w:p>
      <w:pPr>
        <w:pStyle w:val="Heading5"/>
        <w:rPr>
          <w:snapToGrid w:val="0"/>
        </w:rPr>
      </w:pPr>
      <w:bookmarkStart w:id="605" w:name="_Toc471185598"/>
      <w:bookmarkStart w:id="606" w:name="_Toc501848520"/>
      <w:bookmarkStart w:id="607" w:name="_Toc134844726"/>
      <w:bookmarkStart w:id="608" w:name="_Toc239737168"/>
      <w:bookmarkStart w:id="609" w:name="_Toc223847989"/>
      <w:r>
        <w:rPr>
          <w:rStyle w:val="CharSectno"/>
        </w:rPr>
        <w:t>80</w:t>
      </w:r>
      <w:r>
        <w:rPr>
          <w:snapToGrid w:val="0"/>
        </w:rPr>
        <w:t>.</w:t>
      </w:r>
      <w:r>
        <w:rPr>
          <w:snapToGrid w:val="0"/>
        </w:rPr>
        <w:tab/>
        <w:t>Use of government staff etc.</w:t>
      </w:r>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610" w:name="_Toc471185599"/>
      <w:bookmarkStart w:id="611"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612" w:name="_Toc134844727"/>
      <w:bookmarkStart w:id="613" w:name="_Toc239737169"/>
      <w:bookmarkStart w:id="614" w:name="_Toc223847990"/>
      <w:r>
        <w:rPr>
          <w:rStyle w:val="CharSectno"/>
        </w:rPr>
        <w:t>81</w:t>
      </w:r>
      <w:r>
        <w:rPr>
          <w:snapToGrid w:val="0"/>
        </w:rPr>
        <w:t>.</w:t>
      </w:r>
      <w:r>
        <w:rPr>
          <w:snapToGrid w:val="0"/>
        </w:rPr>
        <w:tab/>
        <w:t>Consultants</w:t>
      </w:r>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615" w:name="_Toc80435972"/>
      <w:bookmarkStart w:id="616" w:name="_Toc81016947"/>
      <w:bookmarkStart w:id="617" w:name="_Toc83455500"/>
      <w:bookmarkStart w:id="618" w:name="_Toc84325521"/>
      <w:bookmarkStart w:id="619" w:name="_Toc85252022"/>
      <w:bookmarkStart w:id="620" w:name="_Toc88889160"/>
      <w:bookmarkStart w:id="621" w:name="_Toc131826575"/>
      <w:bookmarkStart w:id="622" w:name="_Toc131826777"/>
      <w:bookmarkStart w:id="623" w:name="_Toc134844728"/>
      <w:bookmarkStart w:id="624" w:name="_Toc134844959"/>
      <w:bookmarkStart w:id="625" w:name="_Toc157910439"/>
      <w:bookmarkStart w:id="626" w:name="_Toc196120630"/>
      <w:bookmarkStart w:id="627" w:name="_Toc199754576"/>
      <w:bookmarkStart w:id="628" w:name="_Toc202169291"/>
      <w:bookmarkStart w:id="629" w:name="_Toc223847991"/>
      <w:bookmarkStart w:id="630" w:name="_Toc239668157"/>
      <w:bookmarkStart w:id="631" w:name="_Toc239668433"/>
      <w:bookmarkStart w:id="632" w:name="_Toc239737170"/>
      <w:r>
        <w:rPr>
          <w:snapToGrid w:val="0"/>
        </w:rPr>
        <w:t>Subdivision 5 — Financial provisions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snapToGrid w:val="0"/>
        </w:rPr>
        <w:t xml:space="preserve"> </w:t>
      </w:r>
    </w:p>
    <w:p>
      <w:pPr>
        <w:pStyle w:val="Heading5"/>
        <w:rPr>
          <w:snapToGrid w:val="0"/>
        </w:rPr>
      </w:pPr>
      <w:bookmarkStart w:id="633" w:name="_Toc471185600"/>
      <w:bookmarkStart w:id="634" w:name="_Toc501848522"/>
      <w:bookmarkStart w:id="635" w:name="_Toc134844729"/>
      <w:bookmarkStart w:id="636" w:name="_Toc239737171"/>
      <w:bookmarkStart w:id="637" w:name="_Toc223847992"/>
      <w:r>
        <w:rPr>
          <w:rStyle w:val="CharSectno"/>
        </w:rPr>
        <w:t>82</w:t>
      </w:r>
      <w:r>
        <w:rPr>
          <w:snapToGrid w:val="0"/>
        </w:rPr>
        <w:t>.</w:t>
      </w:r>
      <w:r>
        <w:rPr>
          <w:snapToGrid w:val="0"/>
        </w:rPr>
        <w:tab/>
        <w:t>Bank account</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638" w:name="_Toc471185601"/>
      <w:bookmarkStart w:id="639" w:name="_Toc501848523"/>
      <w:bookmarkStart w:id="640" w:name="_Toc134844730"/>
      <w:bookmarkStart w:id="641" w:name="_Toc239737172"/>
      <w:bookmarkStart w:id="642" w:name="_Toc223847993"/>
      <w:r>
        <w:rPr>
          <w:rStyle w:val="CharSectno"/>
        </w:rPr>
        <w:t>83</w:t>
      </w:r>
      <w:r>
        <w:rPr>
          <w:snapToGrid w:val="0"/>
        </w:rPr>
        <w:t>.</w:t>
      </w:r>
      <w:r>
        <w:rPr>
          <w:snapToGrid w:val="0"/>
        </w:rPr>
        <w:tab/>
        <w:t>Borrowing from Treasurer</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43" w:name="_Toc471185602"/>
      <w:bookmarkStart w:id="644" w:name="_Toc501848524"/>
      <w:bookmarkStart w:id="645" w:name="_Toc134844731"/>
      <w:bookmarkStart w:id="646" w:name="_Toc239737173"/>
      <w:bookmarkStart w:id="647" w:name="_Toc223847994"/>
      <w:r>
        <w:rPr>
          <w:rStyle w:val="CharSectno"/>
        </w:rPr>
        <w:t>84</w:t>
      </w:r>
      <w:r>
        <w:rPr>
          <w:snapToGrid w:val="0"/>
        </w:rPr>
        <w:t>.</w:t>
      </w:r>
      <w:r>
        <w:rPr>
          <w:snapToGrid w:val="0"/>
        </w:rPr>
        <w:tab/>
        <w:t xml:space="preserve">Application of </w:t>
      </w:r>
      <w:bookmarkEnd w:id="643"/>
      <w:bookmarkEnd w:id="644"/>
      <w:bookmarkEnd w:id="645"/>
      <w:r>
        <w:rPr>
          <w:i/>
          <w:iCs/>
        </w:rPr>
        <w:t>Financial Management Act 2006</w:t>
      </w:r>
      <w:r>
        <w:t xml:space="preserve"> and </w:t>
      </w:r>
      <w:r>
        <w:rPr>
          <w:i/>
          <w:iCs/>
        </w:rPr>
        <w:t>Auditor General Act 2006</w:t>
      </w:r>
      <w:bookmarkEnd w:id="646"/>
      <w:bookmarkEnd w:id="647"/>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648" w:name="_Toc80435976"/>
      <w:bookmarkStart w:id="649" w:name="_Toc81016951"/>
      <w:bookmarkStart w:id="650" w:name="_Toc83455504"/>
      <w:bookmarkStart w:id="651" w:name="_Toc84325525"/>
      <w:bookmarkStart w:id="652" w:name="_Toc85252026"/>
      <w:bookmarkStart w:id="653" w:name="_Toc88889164"/>
      <w:bookmarkStart w:id="654" w:name="_Toc131826579"/>
      <w:bookmarkStart w:id="655" w:name="_Toc131826781"/>
      <w:bookmarkStart w:id="656" w:name="_Toc134844732"/>
      <w:bookmarkStart w:id="657" w:name="_Toc134844963"/>
      <w:bookmarkStart w:id="658" w:name="_Toc157910443"/>
      <w:bookmarkStart w:id="659" w:name="_Toc196120634"/>
      <w:bookmarkStart w:id="660" w:name="_Toc199754580"/>
      <w:bookmarkStart w:id="661" w:name="_Toc202169295"/>
      <w:bookmarkStart w:id="662" w:name="_Toc223847995"/>
      <w:bookmarkStart w:id="663" w:name="_Toc239668161"/>
      <w:bookmarkStart w:id="664" w:name="_Toc239668437"/>
      <w:bookmarkStart w:id="665" w:name="_Toc239737174"/>
      <w:r>
        <w:rPr>
          <w:snapToGrid w:val="0"/>
        </w:rPr>
        <w:t>Subdivision 6 — General</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Heading5"/>
        <w:rPr>
          <w:snapToGrid w:val="0"/>
        </w:rPr>
      </w:pPr>
      <w:bookmarkStart w:id="666" w:name="_Toc471185603"/>
      <w:bookmarkStart w:id="667" w:name="_Toc501848525"/>
      <w:bookmarkStart w:id="668" w:name="_Toc134844733"/>
      <w:bookmarkStart w:id="669" w:name="_Toc239737175"/>
      <w:bookmarkStart w:id="670" w:name="_Toc223847996"/>
      <w:r>
        <w:rPr>
          <w:rStyle w:val="CharSectno"/>
        </w:rPr>
        <w:t>85</w:t>
      </w:r>
      <w:r>
        <w:rPr>
          <w:snapToGrid w:val="0"/>
        </w:rPr>
        <w:t>.</w:t>
      </w:r>
      <w:r>
        <w:rPr>
          <w:snapToGrid w:val="0"/>
        </w:rPr>
        <w:tab/>
        <w:t>Immunity</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71" w:name="_Toc80435978"/>
      <w:bookmarkStart w:id="672" w:name="_Toc81016953"/>
      <w:bookmarkStart w:id="673" w:name="_Toc83455506"/>
      <w:bookmarkStart w:id="674" w:name="_Toc84325527"/>
      <w:bookmarkStart w:id="675" w:name="_Toc85252028"/>
      <w:bookmarkStart w:id="676" w:name="_Toc88889166"/>
      <w:bookmarkStart w:id="677" w:name="_Toc131826581"/>
      <w:bookmarkStart w:id="678" w:name="_Toc131826783"/>
      <w:bookmarkStart w:id="679" w:name="_Toc134844734"/>
      <w:bookmarkStart w:id="680" w:name="_Toc134844965"/>
      <w:bookmarkStart w:id="681" w:name="_Toc157910445"/>
      <w:bookmarkStart w:id="682" w:name="_Toc196120636"/>
      <w:bookmarkStart w:id="683" w:name="_Toc199754582"/>
      <w:bookmarkStart w:id="684" w:name="_Toc202169297"/>
      <w:bookmarkStart w:id="685" w:name="_Toc223847997"/>
      <w:bookmarkStart w:id="686" w:name="_Toc239668163"/>
      <w:bookmarkStart w:id="687" w:name="_Toc239668439"/>
      <w:bookmarkStart w:id="688" w:name="_Toc239737176"/>
      <w:r>
        <w:rPr>
          <w:rStyle w:val="CharDivNo"/>
        </w:rPr>
        <w:t>Division 4</w:t>
      </w:r>
      <w:r>
        <w:rPr>
          <w:snapToGrid w:val="0"/>
        </w:rPr>
        <w:t> — </w:t>
      </w:r>
      <w:r>
        <w:rPr>
          <w:rStyle w:val="CharDivText"/>
        </w:rPr>
        <w:t>Miscellaneous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471185604"/>
      <w:bookmarkStart w:id="690" w:name="_Toc501848526"/>
      <w:bookmarkStart w:id="691" w:name="_Toc134844735"/>
      <w:bookmarkStart w:id="692" w:name="_Toc239737177"/>
      <w:bookmarkStart w:id="693" w:name="_Toc223847998"/>
      <w:r>
        <w:rPr>
          <w:rStyle w:val="CharSectno"/>
        </w:rPr>
        <w:t>86</w:t>
      </w:r>
      <w:r>
        <w:rPr>
          <w:snapToGrid w:val="0"/>
        </w:rPr>
        <w:t>.</w:t>
      </w:r>
      <w:r>
        <w:rPr>
          <w:snapToGrid w:val="0"/>
        </w:rPr>
        <w:tab/>
        <w:t>Regulations</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694" w:name="_Toc471185605"/>
      <w:bookmarkStart w:id="695" w:name="_Toc501848527"/>
      <w:bookmarkStart w:id="696" w:name="_Toc134844736"/>
      <w:bookmarkStart w:id="697" w:name="_Toc239737178"/>
      <w:bookmarkStart w:id="698" w:name="_Toc223847999"/>
      <w:r>
        <w:rPr>
          <w:rStyle w:val="CharSectno"/>
        </w:rPr>
        <w:t>87</w:t>
      </w:r>
      <w:r>
        <w:rPr>
          <w:snapToGrid w:val="0"/>
        </w:rPr>
        <w:t>.</w:t>
      </w:r>
      <w:r>
        <w:rPr>
          <w:snapToGrid w:val="0"/>
        </w:rPr>
        <w:tab/>
        <w:t>Regulations as to fees and charges</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699" w:name="_Toc471185606"/>
      <w:bookmarkStart w:id="700" w:name="_Toc501848528"/>
      <w:bookmarkStart w:id="701" w:name="_Toc134844737"/>
      <w:bookmarkStart w:id="702" w:name="_Toc239737179"/>
      <w:bookmarkStart w:id="703" w:name="_Toc223848000"/>
      <w:r>
        <w:rPr>
          <w:rStyle w:val="CharSectno"/>
        </w:rPr>
        <w:t>88</w:t>
      </w:r>
      <w:r>
        <w:rPr>
          <w:snapToGrid w:val="0"/>
        </w:rPr>
        <w:t>.</w:t>
      </w:r>
      <w:r>
        <w:rPr>
          <w:snapToGrid w:val="0"/>
        </w:rPr>
        <w:tab/>
        <w:t>Review of Act</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704" w:name="_Toc80435982"/>
      <w:bookmarkStart w:id="705" w:name="_Toc81016957"/>
      <w:bookmarkStart w:id="706" w:name="_Toc83455510"/>
      <w:bookmarkStart w:id="707" w:name="_Toc84325531"/>
      <w:bookmarkStart w:id="708" w:name="_Toc85252032"/>
      <w:bookmarkStart w:id="709" w:name="_Toc88889170"/>
      <w:bookmarkStart w:id="710" w:name="_Toc131826585"/>
      <w:bookmarkStart w:id="711" w:name="_Toc131826787"/>
      <w:bookmarkStart w:id="712" w:name="_Toc134844738"/>
      <w:bookmarkStart w:id="713" w:name="_Toc134844969"/>
      <w:bookmarkStart w:id="714" w:name="_Toc157910449"/>
      <w:bookmarkStart w:id="715" w:name="_Toc196120640"/>
      <w:bookmarkStart w:id="716" w:name="_Toc199754586"/>
      <w:bookmarkStart w:id="717" w:name="_Toc202169301"/>
      <w:bookmarkStart w:id="718" w:name="_Toc223848001"/>
      <w:bookmarkStart w:id="719" w:name="_Toc239668167"/>
      <w:bookmarkStart w:id="720" w:name="_Toc239668443"/>
      <w:bookmarkStart w:id="721" w:name="_Toc239737180"/>
      <w:r>
        <w:rPr>
          <w:rStyle w:val="CharPartNo"/>
        </w:rPr>
        <w:t>Part 8</w:t>
      </w:r>
      <w:r>
        <w:rPr>
          <w:rStyle w:val="CharDivNo"/>
        </w:rPr>
        <w:t> </w:t>
      </w:r>
      <w:r>
        <w:t>—</w:t>
      </w:r>
      <w:r>
        <w:rPr>
          <w:rStyle w:val="CharDivText"/>
        </w:rPr>
        <w:t> </w:t>
      </w:r>
      <w:r>
        <w:rPr>
          <w:rStyle w:val="CharPartText"/>
        </w:rPr>
        <w:t>Transitional arrangements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Heading5"/>
        <w:rPr>
          <w:snapToGrid w:val="0"/>
        </w:rPr>
      </w:pPr>
      <w:bookmarkStart w:id="722" w:name="_Toc471185608"/>
      <w:bookmarkStart w:id="723" w:name="_Toc501848529"/>
      <w:bookmarkStart w:id="724" w:name="_Toc134844739"/>
      <w:bookmarkStart w:id="725" w:name="_Toc239737181"/>
      <w:bookmarkStart w:id="726" w:name="_Toc223848002"/>
      <w:r>
        <w:rPr>
          <w:rStyle w:val="CharSectno"/>
        </w:rPr>
        <w:t>90</w:t>
      </w:r>
      <w:r>
        <w:rPr>
          <w:snapToGrid w:val="0"/>
        </w:rPr>
        <w:t>.</w:t>
      </w:r>
      <w:r>
        <w:rPr>
          <w:snapToGrid w:val="0"/>
        </w:rPr>
        <w:tab/>
        <w:t>Protection of certain existing arrangements</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727" w:name="_Toc471185609"/>
      <w:bookmarkStart w:id="728" w:name="_Toc501848530"/>
      <w:bookmarkStart w:id="729" w:name="_Toc134844740"/>
      <w:bookmarkStart w:id="730" w:name="_Toc239737182"/>
      <w:bookmarkStart w:id="731" w:name="_Toc223848003"/>
      <w:r>
        <w:rPr>
          <w:rStyle w:val="CharSectno"/>
        </w:rPr>
        <w:t>91</w:t>
      </w:r>
      <w:r>
        <w:rPr>
          <w:snapToGrid w:val="0"/>
        </w:rPr>
        <w:t>.</w:t>
      </w:r>
      <w:r>
        <w:rPr>
          <w:snapToGrid w:val="0"/>
        </w:rPr>
        <w:tab/>
        <w:t>Meaning of contestable customer</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732" w:name="_Toc471185610"/>
      <w:bookmarkStart w:id="733" w:name="_Toc501848531"/>
      <w:bookmarkStart w:id="734" w:name="_Toc134844741"/>
      <w:bookmarkStart w:id="735" w:name="_Toc239737183"/>
      <w:bookmarkStart w:id="736" w:name="_Toc223848004"/>
      <w:r>
        <w:rPr>
          <w:rStyle w:val="CharSectno"/>
        </w:rPr>
        <w:t>92</w:t>
      </w:r>
      <w:r>
        <w:rPr>
          <w:snapToGrid w:val="0"/>
        </w:rPr>
        <w:t>.</w:t>
      </w:r>
      <w:r>
        <w:rPr>
          <w:snapToGrid w:val="0"/>
        </w:rPr>
        <w:tab/>
        <w:t>Order for earlier deregulation</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737" w:name="_Toc471185611"/>
      <w:bookmarkStart w:id="738" w:name="_Toc501848532"/>
      <w:bookmarkStart w:id="739" w:name="_Toc134844742"/>
      <w:bookmarkStart w:id="740" w:name="_Toc239737184"/>
      <w:bookmarkStart w:id="741" w:name="_Toc223848005"/>
      <w:r>
        <w:rPr>
          <w:rStyle w:val="CharSectno"/>
        </w:rPr>
        <w:t>93</w:t>
      </w:r>
      <w:r>
        <w:rPr>
          <w:snapToGrid w:val="0"/>
        </w:rPr>
        <w:t>.</w:t>
      </w:r>
      <w:r>
        <w:rPr>
          <w:snapToGrid w:val="0"/>
        </w:rPr>
        <w:tab/>
        <w:t>Temporary continuation of access arrangements for Gas Corporation’s distribution system</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742" w:name="_Toc471185612"/>
      <w:bookmarkStart w:id="743" w:name="_Toc501848533"/>
      <w:bookmarkStart w:id="744" w:name="_Toc134844743"/>
      <w:bookmarkStart w:id="745" w:name="_Toc239737185"/>
      <w:bookmarkStart w:id="746" w:name="_Toc223848006"/>
      <w:r>
        <w:rPr>
          <w:rStyle w:val="CharSectno"/>
        </w:rPr>
        <w:t>94</w:t>
      </w:r>
      <w:r>
        <w:rPr>
          <w:snapToGrid w:val="0"/>
        </w:rPr>
        <w:t>.</w:t>
      </w:r>
      <w:r>
        <w:rPr>
          <w:snapToGrid w:val="0"/>
        </w:rPr>
        <w:tab/>
        <w:t>Temporary exemption of Gas Corporation’s distribution system from section 4 of the Code</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747" w:name="_Toc471185613"/>
      <w:bookmarkStart w:id="748" w:name="_Toc501848534"/>
      <w:bookmarkStart w:id="749" w:name="_Toc134844744"/>
      <w:bookmarkStart w:id="750" w:name="_Toc239737186"/>
      <w:bookmarkStart w:id="751" w:name="_Toc223848007"/>
      <w:r>
        <w:rPr>
          <w:rStyle w:val="CharSectno"/>
        </w:rPr>
        <w:t>95</w:t>
      </w:r>
      <w:r>
        <w:rPr>
          <w:snapToGrid w:val="0"/>
        </w:rPr>
        <w:t>.</w:t>
      </w:r>
      <w:r>
        <w:rPr>
          <w:snapToGrid w:val="0"/>
        </w:rPr>
        <w:tab/>
        <w:t>Temporary continuation of access arrangements for Dampier to Bunbury pipeline system</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752" w:name="_Toc471185614"/>
      <w:bookmarkStart w:id="753" w:name="_Toc501848535"/>
      <w:bookmarkStart w:id="754" w:name="_Toc134844745"/>
      <w:bookmarkStart w:id="755" w:name="_Toc239737187"/>
      <w:bookmarkStart w:id="756" w:name="_Toc223848008"/>
      <w:r>
        <w:rPr>
          <w:rStyle w:val="CharSectno"/>
        </w:rPr>
        <w:t>96</w:t>
      </w:r>
      <w:r>
        <w:rPr>
          <w:snapToGrid w:val="0"/>
        </w:rPr>
        <w:t>.</w:t>
      </w:r>
      <w:r>
        <w:rPr>
          <w:snapToGrid w:val="0"/>
        </w:rPr>
        <w:tab/>
        <w:t>Preservation of certain contracts relating to the Dampier to Bunbury pipeline system</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757" w:name="_Toc471185615"/>
      <w:bookmarkStart w:id="758" w:name="_Toc501848536"/>
      <w:bookmarkStart w:id="759" w:name="_Toc134844746"/>
      <w:bookmarkStart w:id="760" w:name="_Toc239737188"/>
      <w:bookmarkStart w:id="761" w:name="_Toc223848009"/>
      <w:r>
        <w:rPr>
          <w:rStyle w:val="CharSectno"/>
        </w:rPr>
        <w:t>97</w:t>
      </w:r>
      <w:r>
        <w:rPr>
          <w:snapToGrid w:val="0"/>
        </w:rPr>
        <w:t>.</w:t>
      </w:r>
      <w:r>
        <w:rPr>
          <w:snapToGrid w:val="0"/>
        </w:rPr>
        <w:tab/>
        <w:t>Temporary continuation of access arrangements for the Goldfields Gas Pipeline, and continuation of certain rights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pPr>
      <w:bookmarkStart w:id="762" w:name="_Toc134844747"/>
      <w:bookmarkStart w:id="763" w:name="_Toc134844978"/>
      <w:bookmarkStart w:id="764" w:name="_Toc157910458"/>
      <w:bookmarkStart w:id="765" w:name="_Toc196120649"/>
      <w:bookmarkStart w:id="766" w:name="_Toc199754595"/>
      <w:bookmarkStart w:id="767" w:name="_Toc202169310"/>
      <w:bookmarkStart w:id="768" w:name="_Toc223848010"/>
      <w:bookmarkStart w:id="769" w:name="_Toc239668176"/>
      <w:bookmarkStart w:id="770" w:name="_Toc239668452"/>
      <w:bookmarkStart w:id="771" w:name="_Toc239737189"/>
      <w:r>
        <w:rPr>
          <w:rStyle w:val="CharSchNo"/>
        </w:rPr>
        <w:t>Schedule 1</w:t>
      </w:r>
      <w:r>
        <w:t> — </w:t>
      </w:r>
      <w:r>
        <w:rPr>
          <w:rStyle w:val="CharSchText"/>
        </w:rPr>
        <w:t>Third Party Access to Natural Gas Pipelines</w:t>
      </w:r>
      <w:bookmarkEnd w:id="762"/>
      <w:bookmarkEnd w:id="763"/>
      <w:bookmarkEnd w:id="764"/>
      <w:bookmarkEnd w:id="765"/>
      <w:bookmarkEnd w:id="766"/>
      <w:bookmarkEnd w:id="767"/>
      <w:bookmarkEnd w:id="768"/>
      <w:bookmarkEnd w:id="769"/>
      <w:bookmarkEnd w:id="770"/>
      <w:bookmarkEnd w:id="771"/>
    </w:p>
    <w:p>
      <w:pPr>
        <w:pStyle w:val="yShoulderClause"/>
        <w:rPr>
          <w:snapToGrid w:val="0"/>
        </w:rPr>
      </w:pPr>
      <w:r>
        <w:rPr>
          <w:snapToGrid w:val="0"/>
        </w:rPr>
        <w:t>[s. 3(1), 12(3)]</w:t>
      </w:r>
    </w:p>
    <w:p>
      <w:pPr>
        <w:pStyle w:val="yHeading2"/>
        <w:spacing w:before="120"/>
        <w:outlineLvl w:val="0"/>
      </w:pPr>
      <w:bookmarkStart w:id="772" w:name="_Toc134844748"/>
      <w:bookmarkStart w:id="773" w:name="_Toc134844979"/>
      <w:bookmarkStart w:id="774" w:name="_Toc157910459"/>
      <w:bookmarkStart w:id="775" w:name="_Toc196120650"/>
      <w:bookmarkStart w:id="776" w:name="_Toc199754596"/>
      <w:bookmarkStart w:id="777" w:name="_Toc202169311"/>
      <w:bookmarkStart w:id="778" w:name="_Toc223848011"/>
      <w:bookmarkStart w:id="779" w:name="_Toc239668177"/>
      <w:bookmarkStart w:id="780" w:name="_Toc239668453"/>
      <w:bookmarkStart w:id="781" w:name="_Toc239737190"/>
      <w:r>
        <w:rPr>
          <w:rStyle w:val="CharSDivNo"/>
          <w:sz w:val="28"/>
        </w:rPr>
        <w:t>Part 1</w:t>
      </w:r>
      <w:r>
        <w:t> — </w:t>
      </w:r>
      <w:r>
        <w:rPr>
          <w:rStyle w:val="CharSDivText"/>
          <w:sz w:val="28"/>
        </w:rPr>
        <w:t>Preliminary</w:t>
      </w:r>
      <w:bookmarkEnd w:id="772"/>
      <w:bookmarkEnd w:id="773"/>
      <w:bookmarkEnd w:id="774"/>
      <w:bookmarkEnd w:id="775"/>
      <w:bookmarkEnd w:id="776"/>
      <w:bookmarkEnd w:id="777"/>
      <w:bookmarkEnd w:id="778"/>
      <w:bookmarkEnd w:id="779"/>
      <w:bookmarkEnd w:id="780"/>
      <w:bookmarkEnd w:id="781"/>
      <w:r>
        <w:t xml:space="preserve"> </w:t>
      </w:r>
    </w:p>
    <w:p>
      <w:pPr>
        <w:pStyle w:val="yHeading5"/>
        <w:spacing w:before="180"/>
        <w:rPr>
          <w:snapToGrid w:val="0"/>
        </w:rPr>
      </w:pPr>
      <w:bookmarkStart w:id="782" w:name="_Toc501848537"/>
      <w:bookmarkStart w:id="783" w:name="_Toc134844749"/>
      <w:bookmarkStart w:id="784" w:name="_Toc239737191"/>
      <w:bookmarkStart w:id="785" w:name="_Toc223848012"/>
      <w:r>
        <w:rPr>
          <w:rStyle w:val="CharSClsNo"/>
        </w:rPr>
        <w:t>1</w:t>
      </w:r>
      <w:r>
        <w:rPr>
          <w:snapToGrid w:val="0"/>
        </w:rPr>
        <w:t>.</w:t>
      </w:r>
      <w:r>
        <w:rPr>
          <w:snapToGrid w:val="0"/>
        </w:rPr>
        <w:tab/>
        <w:t>Citation</w:t>
      </w:r>
      <w:bookmarkEnd w:id="782"/>
      <w:bookmarkEnd w:id="783"/>
      <w:bookmarkEnd w:id="784"/>
      <w:bookmarkEnd w:id="785"/>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786" w:name="_Toc501848538"/>
      <w:bookmarkStart w:id="787" w:name="_Toc134844750"/>
      <w:bookmarkStart w:id="788" w:name="_Toc239737192"/>
      <w:bookmarkStart w:id="789" w:name="_Toc223848013"/>
      <w:r>
        <w:rPr>
          <w:rStyle w:val="CharSClsNo"/>
        </w:rPr>
        <w:t>2</w:t>
      </w:r>
      <w:r>
        <w:rPr>
          <w:snapToGrid w:val="0"/>
        </w:rPr>
        <w:t>.</w:t>
      </w:r>
      <w:r>
        <w:rPr>
          <w:snapToGrid w:val="0"/>
        </w:rPr>
        <w:tab/>
        <w:t>Definitions</w:t>
      </w:r>
      <w:bookmarkEnd w:id="786"/>
      <w:bookmarkEnd w:id="787"/>
      <w:bookmarkEnd w:id="788"/>
      <w:bookmarkEnd w:id="789"/>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790" w:name="_Toc501848539"/>
      <w:bookmarkStart w:id="791" w:name="_Toc134844751"/>
      <w:bookmarkStart w:id="792" w:name="_Toc239737193"/>
      <w:bookmarkStart w:id="793" w:name="_Toc223848014"/>
      <w:r>
        <w:rPr>
          <w:rStyle w:val="CharSClsNo"/>
        </w:rPr>
        <w:t>3</w:t>
      </w:r>
      <w:r>
        <w:t>.</w:t>
      </w:r>
      <w:r>
        <w:tab/>
        <w:t>Scheme participants</w:t>
      </w:r>
      <w:bookmarkEnd w:id="790"/>
      <w:bookmarkEnd w:id="791"/>
      <w:bookmarkEnd w:id="792"/>
      <w:bookmarkEnd w:id="793"/>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794" w:name="_Toc501848540"/>
      <w:bookmarkStart w:id="795" w:name="_Toc134844752"/>
      <w:bookmarkStart w:id="796" w:name="_Toc239737194"/>
      <w:bookmarkStart w:id="797" w:name="_Toc223848015"/>
      <w:r>
        <w:rPr>
          <w:rStyle w:val="CharSClsNo"/>
        </w:rPr>
        <w:t>4</w:t>
      </w:r>
      <w:r>
        <w:rPr>
          <w:snapToGrid w:val="0"/>
        </w:rPr>
        <w:t>.</w:t>
      </w:r>
      <w:r>
        <w:rPr>
          <w:snapToGrid w:val="0"/>
        </w:rPr>
        <w:tab/>
        <w:t>Interpretation generally</w:t>
      </w:r>
      <w:bookmarkEnd w:id="794"/>
      <w:bookmarkEnd w:id="795"/>
      <w:bookmarkEnd w:id="796"/>
      <w:bookmarkEnd w:id="797"/>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798" w:name="_Toc134844753"/>
      <w:bookmarkStart w:id="799" w:name="_Toc134844984"/>
      <w:bookmarkStart w:id="800" w:name="_Toc157910464"/>
      <w:bookmarkStart w:id="801" w:name="_Toc196120655"/>
      <w:bookmarkStart w:id="802" w:name="_Toc199754601"/>
      <w:bookmarkStart w:id="803" w:name="_Toc202169316"/>
      <w:bookmarkStart w:id="804" w:name="_Toc223848016"/>
      <w:bookmarkStart w:id="805" w:name="_Toc239668182"/>
      <w:bookmarkStart w:id="806" w:name="_Toc239668458"/>
      <w:bookmarkStart w:id="807" w:name="_Toc239737195"/>
      <w:r>
        <w:rPr>
          <w:rStyle w:val="CharSDivNo"/>
          <w:sz w:val="28"/>
        </w:rPr>
        <w:t>Part 2</w:t>
      </w:r>
      <w:r>
        <w:t> — </w:t>
      </w:r>
      <w:r>
        <w:rPr>
          <w:rStyle w:val="CharSDivText"/>
          <w:sz w:val="28"/>
        </w:rPr>
        <w:t>National Third Party Access Code for Natural Gas Pipeline Systems</w:t>
      </w:r>
      <w:bookmarkEnd w:id="798"/>
      <w:bookmarkEnd w:id="799"/>
      <w:bookmarkEnd w:id="800"/>
      <w:bookmarkEnd w:id="801"/>
      <w:bookmarkEnd w:id="802"/>
      <w:bookmarkEnd w:id="803"/>
      <w:bookmarkEnd w:id="804"/>
      <w:bookmarkEnd w:id="805"/>
      <w:bookmarkEnd w:id="806"/>
      <w:bookmarkEnd w:id="807"/>
      <w:r>
        <w:t xml:space="preserve"> </w:t>
      </w:r>
    </w:p>
    <w:p>
      <w:pPr>
        <w:pStyle w:val="yHeading5"/>
        <w:rPr>
          <w:snapToGrid w:val="0"/>
        </w:rPr>
      </w:pPr>
      <w:bookmarkStart w:id="808" w:name="_Toc501848541"/>
      <w:bookmarkStart w:id="809" w:name="_Toc134844754"/>
      <w:bookmarkStart w:id="810" w:name="_Toc239737196"/>
      <w:bookmarkStart w:id="811" w:name="_Toc223848017"/>
      <w:r>
        <w:rPr>
          <w:rStyle w:val="CharSClsNo"/>
        </w:rPr>
        <w:t>5</w:t>
      </w:r>
      <w:r>
        <w:rPr>
          <w:snapToGrid w:val="0"/>
        </w:rPr>
        <w:t>.</w:t>
      </w:r>
      <w:r>
        <w:rPr>
          <w:snapToGrid w:val="0"/>
        </w:rPr>
        <w:tab/>
        <w:t>The Code</w:t>
      </w:r>
      <w:bookmarkEnd w:id="808"/>
      <w:bookmarkEnd w:id="809"/>
      <w:bookmarkEnd w:id="810"/>
      <w:bookmarkEnd w:id="811"/>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812" w:name="_Toc501848542"/>
      <w:bookmarkStart w:id="813" w:name="_Toc134844755"/>
      <w:bookmarkStart w:id="814" w:name="_Toc239737197"/>
      <w:bookmarkStart w:id="815" w:name="_Toc223848018"/>
      <w:r>
        <w:rPr>
          <w:rStyle w:val="CharSClsNo"/>
        </w:rPr>
        <w:t>6</w:t>
      </w:r>
      <w:r>
        <w:rPr>
          <w:snapToGrid w:val="0"/>
        </w:rPr>
        <w:t>.</w:t>
      </w:r>
      <w:r>
        <w:rPr>
          <w:snapToGrid w:val="0"/>
        </w:rPr>
        <w:tab/>
        <w:t>Amendment of Code</w:t>
      </w:r>
      <w:bookmarkEnd w:id="812"/>
      <w:bookmarkEnd w:id="813"/>
      <w:bookmarkEnd w:id="814"/>
      <w:bookmarkEnd w:id="815"/>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816" w:name="_Toc501848543"/>
      <w:bookmarkStart w:id="817" w:name="_Toc134844756"/>
      <w:bookmarkStart w:id="818" w:name="_Toc239737198"/>
      <w:bookmarkStart w:id="819" w:name="_Toc223848019"/>
      <w:r>
        <w:rPr>
          <w:rStyle w:val="CharSClsNo"/>
        </w:rPr>
        <w:t>7</w:t>
      </w:r>
      <w:r>
        <w:rPr>
          <w:snapToGrid w:val="0"/>
        </w:rPr>
        <w:t>.</w:t>
      </w:r>
      <w:r>
        <w:rPr>
          <w:snapToGrid w:val="0"/>
        </w:rPr>
        <w:tab/>
        <w:t>Availability of copies of amended Code</w:t>
      </w:r>
      <w:bookmarkEnd w:id="816"/>
      <w:bookmarkEnd w:id="817"/>
      <w:bookmarkEnd w:id="818"/>
      <w:bookmarkEnd w:id="819"/>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820" w:name="_Toc501848544"/>
      <w:bookmarkStart w:id="821" w:name="_Toc134844757"/>
      <w:bookmarkStart w:id="822" w:name="_Toc239737199"/>
      <w:bookmarkStart w:id="823" w:name="_Toc223848020"/>
      <w:r>
        <w:rPr>
          <w:rStyle w:val="CharSClsNo"/>
        </w:rPr>
        <w:t>8</w:t>
      </w:r>
      <w:r>
        <w:rPr>
          <w:snapToGrid w:val="0"/>
        </w:rPr>
        <w:t>.</w:t>
      </w:r>
      <w:r>
        <w:rPr>
          <w:snapToGrid w:val="0"/>
        </w:rPr>
        <w:tab/>
        <w:t>Evidence</w:t>
      </w:r>
      <w:bookmarkEnd w:id="820"/>
      <w:bookmarkEnd w:id="821"/>
      <w:bookmarkEnd w:id="822"/>
      <w:bookmarkEnd w:id="823"/>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824" w:name="_Toc134844758"/>
      <w:bookmarkStart w:id="825" w:name="_Toc134844989"/>
      <w:bookmarkStart w:id="826" w:name="_Toc157910469"/>
      <w:bookmarkStart w:id="827" w:name="_Toc196120660"/>
      <w:bookmarkStart w:id="828" w:name="_Toc199754606"/>
      <w:bookmarkStart w:id="829" w:name="_Toc202169321"/>
      <w:bookmarkStart w:id="830" w:name="_Toc223848021"/>
      <w:bookmarkStart w:id="831" w:name="_Toc239668187"/>
      <w:bookmarkStart w:id="832" w:name="_Toc239668463"/>
      <w:bookmarkStart w:id="833" w:name="_Toc239737200"/>
      <w:r>
        <w:rPr>
          <w:rStyle w:val="CharSDivNo"/>
          <w:sz w:val="28"/>
        </w:rPr>
        <w:t>Part 3</w:t>
      </w:r>
      <w:r>
        <w:t> — </w:t>
      </w:r>
      <w:r>
        <w:rPr>
          <w:rStyle w:val="CharSDivText"/>
          <w:sz w:val="28"/>
        </w:rPr>
        <w:t>Pipelines</w:t>
      </w:r>
      <w:bookmarkEnd w:id="824"/>
      <w:bookmarkEnd w:id="825"/>
      <w:bookmarkEnd w:id="826"/>
      <w:bookmarkEnd w:id="827"/>
      <w:bookmarkEnd w:id="828"/>
      <w:bookmarkEnd w:id="829"/>
      <w:bookmarkEnd w:id="830"/>
      <w:bookmarkEnd w:id="831"/>
      <w:bookmarkEnd w:id="832"/>
      <w:bookmarkEnd w:id="833"/>
      <w:r>
        <w:t xml:space="preserve"> </w:t>
      </w:r>
    </w:p>
    <w:p>
      <w:pPr>
        <w:pStyle w:val="yHeading5"/>
        <w:rPr>
          <w:snapToGrid w:val="0"/>
        </w:rPr>
      </w:pPr>
      <w:bookmarkStart w:id="834" w:name="_Toc501848545"/>
      <w:bookmarkStart w:id="835" w:name="_Toc134844759"/>
      <w:bookmarkStart w:id="836" w:name="_Toc239737201"/>
      <w:bookmarkStart w:id="837" w:name="_Toc223848022"/>
      <w:r>
        <w:rPr>
          <w:rStyle w:val="CharSClsNo"/>
        </w:rPr>
        <w:t>9</w:t>
      </w:r>
      <w:r>
        <w:rPr>
          <w:snapToGrid w:val="0"/>
        </w:rPr>
        <w:t>.</w:t>
      </w:r>
      <w:r>
        <w:rPr>
          <w:snapToGrid w:val="0"/>
        </w:rPr>
        <w:tab/>
        <w:t>Definitions</w:t>
      </w:r>
      <w:bookmarkEnd w:id="834"/>
      <w:bookmarkEnd w:id="835"/>
      <w:bookmarkEnd w:id="836"/>
      <w:bookmarkEnd w:id="837"/>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838" w:name="_Toc501848546"/>
      <w:bookmarkStart w:id="839" w:name="_Toc134844760"/>
      <w:bookmarkStart w:id="840" w:name="_Toc239737202"/>
      <w:bookmarkStart w:id="841" w:name="_Toc223848023"/>
      <w:r>
        <w:rPr>
          <w:rStyle w:val="CharSClsNo"/>
        </w:rPr>
        <w:t>10</w:t>
      </w:r>
      <w:r>
        <w:rPr>
          <w:snapToGrid w:val="0"/>
        </w:rPr>
        <w:t>.</w:t>
      </w:r>
      <w:r>
        <w:rPr>
          <w:snapToGrid w:val="0"/>
        </w:rPr>
        <w:tab/>
        <w:t>Application for classification and determination of close connection for purposes of coverage under Code</w:t>
      </w:r>
      <w:bookmarkEnd w:id="838"/>
      <w:bookmarkEnd w:id="839"/>
      <w:bookmarkEnd w:id="840"/>
      <w:bookmarkEnd w:id="841"/>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842" w:name="_Toc501848547"/>
      <w:bookmarkStart w:id="843" w:name="_Toc134844761"/>
      <w:bookmarkStart w:id="844" w:name="_Toc239737203"/>
      <w:bookmarkStart w:id="845" w:name="_Toc223848024"/>
      <w:r>
        <w:rPr>
          <w:rStyle w:val="CharSClsNo"/>
        </w:rPr>
        <w:t>11</w:t>
      </w:r>
      <w:r>
        <w:rPr>
          <w:snapToGrid w:val="0"/>
        </w:rPr>
        <w:t>.</w:t>
      </w:r>
      <w:r>
        <w:rPr>
          <w:snapToGrid w:val="0"/>
        </w:rPr>
        <w:tab/>
        <w:t>Classification when Ministers do not agree</w:t>
      </w:r>
      <w:bookmarkEnd w:id="842"/>
      <w:bookmarkEnd w:id="843"/>
      <w:bookmarkEnd w:id="844"/>
      <w:bookmarkEnd w:id="845"/>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846" w:name="_Toc501848548"/>
      <w:bookmarkStart w:id="847" w:name="_Toc134844762"/>
      <w:bookmarkStart w:id="848" w:name="_Toc239737204"/>
      <w:bookmarkStart w:id="849" w:name="_Toc223848025"/>
      <w:r>
        <w:rPr>
          <w:rStyle w:val="CharSClsNo"/>
        </w:rPr>
        <w:t>12</w:t>
      </w:r>
      <w:r>
        <w:rPr>
          <w:snapToGrid w:val="0"/>
        </w:rPr>
        <w:t>.</w:t>
      </w:r>
      <w:r>
        <w:rPr>
          <w:snapToGrid w:val="0"/>
        </w:rPr>
        <w:tab/>
        <w:t>Code Registrar to record classification etc.</w:t>
      </w:r>
      <w:bookmarkEnd w:id="846"/>
      <w:bookmarkEnd w:id="847"/>
      <w:bookmarkEnd w:id="848"/>
      <w:bookmarkEnd w:id="849"/>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850" w:name="_Toc501848549"/>
      <w:bookmarkStart w:id="851" w:name="_Toc134844763"/>
      <w:bookmarkStart w:id="852" w:name="_Toc239737205"/>
      <w:bookmarkStart w:id="853" w:name="_Toc223848026"/>
      <w:r>
        <w:rPr>
          <w:rStyle w:val="CharSClsNo"/>
        </w:rPr>
        <w:t>13</w:t>
      </w:r>
      <w:r>
        <w:rPr>
          <w:snapToGrid w:val="0"/>
        </w:rPr>
        <w:t>.</w:t>
      </w:r>
      <w:r>
        <w:rPr>
          <w:snapToGrid w:val="0"/>
        </w:rPr>
        <w:tab/>
        <w:t>Preventing or hindering access</w:t>
      </w:r>
      <w:r>
        <w:rPr>
          <w:snapToGrid w:val="0"/>
          <w:vertAlign w:val="superscript"/>
        </w:rPr>
        <w:t xml:space="preserve"> *</w:t>
      </w:r>
      <w:bookmarkEnd w:id="850"/>
      <w:bookmarkEnd w:id="851"/>
      <w:bookmarkEnd w:id="852"/>
      <w:bookmarkEnd w:id="853"/>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Act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 No. 8 of 2009 s. 64.]</w:t>
      </w:r>
    </w:p>
    <w:p>
      <w:pPr>
        <w:pStyle w:val="yHeading2"/>
        <w:outlineLvl w:val="0"/>
      </w:pPr>
      <w:bookmarkStart w:id="854" w:name="_Toc134844764"/>
      <w:bookmarkStart w:id="855" w:name="_Toc134844995"/>
      <w:bookmarkStart w:id="856" w:name="_Toc157910475"/>
      <w:bookmarkStart w:id="857" w:name="_Toc196120666"/>
      <w:bookmarkStart w:id="858" w:name="_Toc199754612"/>
      <w:bookmarkStart w:id="859" w:name="_Toc202169327"/>
      <w:bookmarkStart w:id="860" w:name="_Toc223848027"/>
      <w:bookmarkStart w:id="861" w:name="_Toc239668193"/>
      <w:bookmarkStart w:id="862" w:name="_Toc239668469"/>
      <w:bookmarkStart w:id="863" w:name="_Toc239737206"/>
      <w:r>
        <w:rPr>
          <w:rStyle w:val="CharSDivNo"/>
          <w:sz w:val="28"/>
        </w:rPr>
        <w:t>Part 4</w:t>
      </w:r>
      <w:r>
        <w:t> — </w:t>
      </w:r>
      <w:r>
        <w:rPr>
          <w:rStyle w:val="CharSDivText"/>
          <w:sz w:val="28"/>
        </w:rPr>
        <w:t>Arbitration of access disputes</w:t>
      </w:r>
      <w:bookmarkEnd w:id="854"/>
      <w:bookmarkEnd w:id="855"/>
      <w:bookmarkEnd w:id="856"/>
      <w:bookmarkEnd w:id="857"/>
      <w:bookmarkEnd w:id="858"/>
      <w:bookmarkEnd w:id="859"/>
      <w:bookmarkEnd w:id="860"/>
      <w:bookmarkEnd w:id="861"/>
      <w:bookmarkEnd w:id="862"/>
      <w:bookmarkEnd w:id="863"/>
      <w:r>
        <w:t xml:space="preserve"> </w:t>
      </w:r>
    </w:p>
    <w:p>
      <w:pPr>
        <w:pStyle w:val="yHeading5"/>
        <w:rPr>
          <w:snapToGrid w:val="0"/>
        </w:rPr>
      </w:pPr>
      <w:bookmarkStart w:id="864" w:name="_Toc501848550"/>
      <w:bookmarkStart w:id="865" w:name="_Toc134844765"/>
      <w:bookmarkStart w:id="866" w:name="_Toc239737207"/>
      <w:bookmarkStart w:id="867" w:name="_Toc223848028"/>
      <w:r>
        <w:rPr>
          <w:rStyle w:val="CharSClsNo"/>
        </w:rPr>
        <w:t>14</w:t>
      </w:r>
      <w:r>
        <w:rPr>
          <w:snapToGrid w:val="0"/>
        </w:rPr>
        <w:t>.</w:t>
      </w:r>
      <w:r>
        <w:rPr>
          <w:snapToGrid w:val="0"/>
        </w:rPr>
        <w:tab/>
        <w:t>Definitions</w:t>
      </w:r>
      <w:bookmarkEnd w:id="864"/>
      <w:bookmarkEnd w:id="865"/>
      <w:bookmarkEnd w:id="866"/>
      <w:bookmarkEnd w:id="867"/>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868" w:name="_Toc501848551"/>
      <w:bookmarkStart w:id="869" w:name="_Toc134844766"/>
      <w:bookmarkStart w:id="870" w:name="_Toc239737208"/>
      <w:bookmarkStart w:id="871" w:name="_Toc223848029"/>
      <w:r>
        <w:rPr>
          <w:rStyle w:val="CharSClsNo"/>
        </w:rPr>
        <w:t>15</w:t>
      </w:r>
      <w:r>
        <w:rPr>
          <w:snapToGrid w:val="0"/>
        </w:rPr>
        <w:t>.</w:t>
      </w:r>
      <w:r>
        <w:rPr>
          <w:snapToGrid w:val="0"/>
        </w:rPr>
        <w:tab/>
        <w:t>Application of Part</w:t>
      </w:r>
      <w:bookmarkEnd w:id="868"/>
      <w:bookmarkEnd w:id="869"/>
      <w:bookmarkEnd w:id="870"/>
      <w:bookmarkEnd w:id="871"/>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872" w:name="_Toc501848552"/>
      <w:bookmarkStart w:id="873" w:name="_Toc134844767"/>
      <w:bookmarkStart w:id="874" w:name="_Toc239737209"/>
      <w:bookmarkStart w:id="875" w:name="_Toc223848030"/>
      <w:r>
        <w:rPr>
          <w:rStyle w:val="CharSClsNo"/>
        </w:rPr>
        <w:t>16</w:t>
      </w:r>
      <w:r>
        <w:rPr>
          <w:snapToGrid w:val="0"/>
        </w:rPr>
        <w:t>.</w:t>
      </w:r>
      <w:r>
        <w:rPr>
          <w:snapToGrid w:val="0"/>
        </w:rPr>
        <w:tab/>
        <w:t>Appointment of arbitrator</w:t>
      </w:r>
      <w:bookmarkEnd w:id="872"/>
      <w:bookmarkEnd w:id="873"/>
      <w:bookmarkEnd w:id="874"/>
      <w:bookmarkEnd w:id="875"/>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876" w:name="_Toc501848553"/>
      <w:bookmarkStart w:id="877" w:name="_Toc134844768"/>
      <w:bookmarkStart w:id="878" w:name="_Toc239737210"/>
      <w:bookmarkStart w:id="879" w:name="_Toc223848031"/>
      <w:r>
        <w:rPr>
          <w:rStyle w:val="CharSClsNo"/>
        </w:rPr>
        <w:t>17</w:t>
      </w:r>
      <w:r>
        <w:rPr>
          <w:snapToGrid w:val="0"/>
        </w:rPr>
        <w:t>.</w:t>
      </w:r>
      <w:r>
        <w:rPr>
          <w:snapToGrid w:val="0"/>
        </w:rPr>
        <w:tab/>
        <w:t>Arbitrator may request information</w:t>
      </w:r>
      <w:bookmarkEnd w:id="876"/>
      <w:bookmarkEnd w:id="877"/>
      <w:bookmarkEnd w:id="878"/>
      <w:bookmarkEnd w:id="879"/>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880" w:name="_Toc501848554"/>
      <w:bookmarkStart w:id="881" w:name="_Toc134844769"/>
      <w:bookmarkStart w:id="882" w:name="_Toc239737211"/>
      <w:bookmarkStart w:id="883" w:name="_Toc223848032"/>
      <w:r>
        <w:rPr>
          <w:rStyle w:val="CharSClsNo"/>
        </w:rPr>
        <w:t>18</w:t>
      </w:r>
      <w:r>
        <w:rPr>
          <w:snapToGrid w:val="0"/>
        </w:rPr>
        <w:t>.</w:t>
      </w:r>
      <w:r>
        <w:rPr>
          <w:snapToGrid w:val="0"/>
        </w:rPr>
        <w:tab/>
        <w:t>Hearing to be in private</w:t>
      </w:r>
      <w:bookmarkEnd w:id="880"/>
      <w:bookmarkEnd w:id="881"/>
      <w:bookmarkEnd w:id="882"/>
      <w:bookmarkEnd w:id="883"/>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884" w:name="_Toc501848555"/>
      <w:bookmarkStart w:id="885" w:name="_Toc134844770"/>
      <w:bookmarkStart w:id="886" w:name="_Toc239737212"/>
      <w:bookmarkStart w:id="887" w:name="_Toc223848033"/>
      <w:r>
        <w:rPr>
          <w:rStyle w:val="CharSClsNo"/>
        </w:rPr>
        <w:t>19</w:t>
      </w:r>
      <w:r>
        <w:rPr>
          <w:snapToGrid w:val="0"/>
        </w:rPr>
        <w:t>.</w:t>
      </w:r>
      <w:r>
        <w:rPr>
          <w:snapToGrid w:val="0"/>
        </w:rPr>
        <w:tab/>
        <w:t>Right to representation</w:t>
      </w:r>
      <w:bookmarkEnd w:id="884"/>
      <w:bookmarkEnd w:id="885"/>
      <w:bookmarkEnd w:id="886"/>
      <w:bookmarkEnd w:id="887"/>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888" w:name="_Toc501848556"/>
      <w:bookmarkStart w:id="889" w:name="_Toc134844771"/>
      <w:bookmarkStart w:id="890" w:name="_Toc239737213"/>
      <w:bookmarkStart w:id="891" w:name="_Toc223848034"/>
      <w:r>
        <w:rPr>
          <w:rStyle w:val="CharSClsNo"/>
        </w:rPr>
        <w:t>20</w:t>
      </w:r>
      <w:r>
        <w:rPr>
          <w:snapToGrid w:val="0"/>
        </w:rPr>
        <w:t>.</w:t>
      </w:r>
      <w:r>
        <w:rPr>
          <w:snapToGrid w:val="0"/>
        </w:rPr>
        <w:tab/>
        <w:t>Procedure</w:t>
      </w:r>
      <w:bookmarkEnd w:id="888"/>
      <w:bookmarkEnd w:id="889"/>
      <w:bookmarkEnd w:id="890"/>
      <w:bookmarkEnd w:id="891"/>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892" w:name="_Toc501848557"/>
      <w:bookmarkStart w:id="893" w:name="_Toc134844772"/>
      <w:bookmarkStart w:id="894" w:name="_Toc239737214"/>
      <w:bookmarkStart w:id="895" w:name="_Toc223848035"/>
      <w:r>
        <w:rPr>
          <w:rStyle w:val="CharSClsNo"/>
        </w:rPr>
        <w:t>21</w:t>
      </w:r>
      <w:r>
        <w:rPr>
          <w:snapToGrid w:val="0"/>
        </w:rPr>
        <w:t>.</w:t>
      </w:r>
      <w:r>
        <w:rPr>
          <w:snapToGrid w:val="0"/>
        </w:rPr>
        <w:tab/>
        <w:t>Particular powers of arbitrator</w:t>
      </w:r>
      <w:bookmarkEnd w:id="892"/>
      <w:bookmarkEnd w:id="893"/>
      <w:bookmarkEnd w:id="894"/>
      <w:bookmarkEnd w:id="895"/>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896" w:name="_Toc501848558"/>
      <w:bookmarkStart w:id="897" w:name="_Toc134844773"/>
      <w:bookmarkStart w:id="898" w:name="_Toc239737215"/>
      <w:bookmarkStart w:id="899" w:name="_Toc223848036"/>
      <w:r>
        <w:rPr>
          <w:rStyle w:val="CharSClsNo"/>
        </w:rPr>
        <w:t>22</w:t>
      </w:r>
      <w:r>
        <w:rPr>
          <w:snapToGrid w:val="0"/>
        </w:rPr>
        <w:t>.</w:t>
      </w:r>
      <w:r>
        <w:rPr>
          <w:snapToGrid w:val="0"/>
        </w:rPr>
        <w:tab/>
        <w:t>Determination</w:t>
      </w:r>
      <w:bookmarkEnd w:id="896"/>
      <w:bookmarkEnd w:id="897"/>
      <w:bookmarkEnd w:id="898"/>
      <w:bookmarkEnd w:id="899"/>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900" w:name="_Toc501848559"/>
      <w:bookmarkStart w:id="901" w:name="_Toc134844774"/>
      <w:bookmarkStart w:id="902" w:name="_Toc239737216"/>
      <w:bookmarkStart w:id="903" w:name="_Toc223848037"/>
      <w:r>
        <w:rPr>
          <w:rStyle w:val="CharSClsNo"/>
        </w:rPr>
        <w:t>23</w:t>
      </w:r>
      <w:r>
        <w:rPr>
          <w:snapToGrid w:val="0"/>
        </w:rPr>
        <w:t>.</w:t>
      </w:r>
      <w:r>
        <w:rPr>
          <w:snapToGrid w:val="0"/>
        </w:rPr>
        <w:tab/>
        <w:t>Contempt</w:t>
      </w:r>
      <w:bookmarkEnd w:id="900"/>
      <w:bookmarkEnd w:id="901"/>
      <w:bookmarkEnd w:id="902"/>
      <w:bookmarkEnd w:id="903"/>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904" w:name="_Toc501848560"/>
      <w:bookmarkStart w:id="905" w:name="_Toc134844775"/>
      <w:bookmarkStart w:id="906" w:name="_Toc239737217"/>
      <w:bookmarkStart w:id="907" w:name="_Toc223848038"/>
      <w:r>
        <w:rPr>
          <w:rStyle w:val="CharSClsNo"/>
        </w:rPr>
        <w:t>24</w:t>
      </w:r>
      <w:r>
        <w:rPr>
          <w:snapToGrid w:val="0"/>
        </w:rPr>
        <w:t>.</w:t>
      </w:r>
      <w:r>
        <w:rPr>
          <w:snapToGrid w:val="0"/>
        </w:rPr>
        <w:tab/>
        <w:t>Disclosure of information</w:t>
      </w:r>
      <w:bookmarkEnd w:id="904"/>
      <w:bookmarkEnd w:id="905"/>
      <w:bookmarkEnd w:id="906"/>
      <w:bookmarkEnd w:id="907"/>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908" w:name="_Toc501848561"/>
      <w:bookmarkStart w:id="909" w:name="_Toc134844776"/>
      <w:bookmarkStart w:id="910" w:name="_Toc239737218"/>
      <w:bookmarkStart w:id="911" w:name="_Toc223848039"/>
      <w:r>
        <w:rPr>
          <w:rStyle w:val="CharSClsNo"/>
        </w:rPr>
        <w:t>25</w:t>
      </w:r>
      <w:r>
        <w:rPr>
          <w:snapToGrid w:val="0"/>
        </w:rPr>
        <w:t>.</w:t>
      </w:r>
      <w:r>
        <w:rPr>
          <w:snapToGrid w:val="0"/>
        </w:rPr>
        <w:tab/>
        <w:t>Power to take evidence on oath or affirmation</w:t>
      </w:r>
      <w:bookmarkEnd w:id="908"/>
      <w:bookmarkEnd w:id="909"/>
      <w:bookmarkEnd w:id="910"/>
      <w:bookmarkEnd w:id="911"/>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912" w:name="_Toc501848562"/>
      <w:bookmarkStart w:id="913" w:name="_Toc134844777"/>
      <w:bookmarkStart w:id="914" w:name="_Toc239737219"/>
      <w:bookmarkStart w:id="915" w:name="_Toc223848040"/>
      <w:r>
        <w:rPr>
          <w:rStyle w:val="CharSClsNo"/>
        </w:rPr>
        <w:t>26</w:t>
      </w:r>
      <w:r>
        <w:rPr>
          <w:snapToGrid w:val="0"/>
        </w:rPr>
        <w:t>.</w:t>
      </w:r>
      <w:r>
        <w:rPr>
          <w:snapToGrid w:val="0"/>
        </w:rPr>
        <w:tab/>
        <w:t>Failing to attend as a witness</w:t>
      </w:r>
      <w:bookmarkEnd w:id="912"/>
      <w:bookmarkEnd w:id="913"/>
      <w:bookmarkEnd w:id="914"/>
      <w:bookmarkEnd w:id="915"/>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916" w:name="_Toc501848563"/>
      <w:bookmarkStart w:id="917" w:name="_Toc134844778"/>
      <w:bookmarkStart w:id="918" w:name="_Toc239737220"/>
      <w:bookmarkStart w:id="919" w:name="_Toc223848041"/>
      <w:r>
        <w:rPr>
          <w:rStyle w:val="CharSClsNo"/>
        </w:rPr>
        <w:t>27</w:t>
      </w:r>
      <w:r>
        <w:rPr>
          <w:snapToGrid w:val="0"/>
        </w:rPr>
        <w:t>.</w:t>
      </w:r>
      <w:r>
        <w:rPr>
          <w:snapToGrid w:val="0"/>
        </w:rPr>
        <w:tab/>
        <w:t>Failing to answer questions etc.</w:t>
      </w:r>
      <w:bookmarkEnd w:id="916"/>
      <w:bookmarkEnd w:id="917"/>
      <w:bookmarkEnd w:id="918"/>
      <w:bookmarkEnd w:id="919"/>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920" w:name="_Toc501848564"/>
      <w:bookmarkStart w:id="921" w:name="_Toc134844779"/>
      <w:bookmarkStart w:id="922" w:name="_Toc239737221"/>
      <w:bookmarkStart w:id="923" w:name="_Toc223848042"/>
      <w:r>
        <w:rPr>
          <w:rStyle w:val="CharSClsNo"/>
        </w:rPr>
        <w:t>28</w:t>
      </w:r>
      <w:r>
        <w:rPr>
          <w:snapToGrid w:val="0"/>
        </w:rPr>
        <w:t>.</w:t>
      </w:r>
      <w:r>
        <w:rPr>
          <w:snapToGrid w:val="0"/>
        </w:rPr>
        <w:tab/>
        <w:t>Intimidation etc.</w:t>
      </w:r>
      <w:bookmarkEnd w:id="920"/>
      <w:bookmarkEnd w:id="921"/>
      <w:bookmarkEnd w:id="922"/>
      <w:bookmarkEnd w:id="923"/>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924" w:name="_Toc501848565"/>
      <w:bookmarkStart w:id="925" w:name="_Toc134844780"/>
      <w:bookmarkStart w:id="926" w:name="_Toc239737222"/>
      <w:bookmarkStart w:id="927" w:name="_Toc223848043"/>
      <w:r>
        <w:rPr>
          <w:rStyle w:val="CharSClsNo"/>
        </w:rPr>
        <w:t>29</w:t>
      </w:r>
      <w:r>
        <w:rPr>
          <w:snapToGrid w:val="0"/>
        </w:rPr>
        <w:t>.</w:t>
      </w:r>
      <w:r>
        <w:rPr>
          <w:snapToGrid w:val="0"/>
        </w:rPr>
        <w:tab/>
        <w:t>Party may request arbitrator to treat material as confidential</w:t>
      </w:r>
      <w:bookmarkEnd w:id="924"/>
      <w:bookmarkEnd w:id="925"/>
      <w:bookmarkEnd w:id="926"/>
      <w:bookmarkEnd w:id="927"/>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928" w:name="_Toc501848566"/>
      <w:bookmarkStart w:id="929" w:name="_Toc134844781"/>
      <w:bookmarkStart w:id="930" w:name="_Toc239737223"/>
      <w:bookmarkStart w:id="931" w:name="_Toc223848044"/>
      <w:r>
        <w:rPr>
          <w:rStyle w:val="CharSClsNo"/>
        </w:rPr>
        <w:t>30</w:t>
      </w:r>
      <w:r>
        <w:rPr>
          <w:snapToGrid w:val="0"/>
        </w:rPr>
        <w:t>.</w:t>
      </w:r>
      <w:r>
        <w:rPr>
          <w:snapToGrid w:val="0"/>
        </w:rPr>
        <w:tab/>
        <w:t>Costs</w:t>
      </w:r>
      <w:bookmarkEnd w:id="928"/>
      <w:bookmarkEnd w:id="929"/>
      <w:bookmarkEnd w:id="930"/>
      <w:bookmarkEnd w:id="931"/>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932" w:name="_Toc501848567"/>
      <w:bookmarkStart w:id="933" w:name="_Toc134844782"/>
      <w:bookmarkStart w:id="934" w:name="_Toc239737224"/>
      <w:bookmarkStart w:id="935" w:name="_Toc223848045"/>
      <w:r>
        <w:rPr>
          <w:rStyle w:val="CharSClsNo"/>
        </w:rPr>
        <w:t>31</w:t>
      </w:r>
      <w:r>
        <w:rPr>
          <w:snapToGrid w:val="0"/>
        </w:rPr>
        <w:t>.</w:t>
      </w:r>
      <w:r>
        <w:rPr>
          <w:snapToGrid w:val="0"/>
        </w:rPr>
        <w:tab/>
        <w:t>Appeal to Court</w:t>
      </w:r>
      <w:bookmarkEnd w:id="932"/>
      <w:bookmarkEnd w:id="933"/>
      <w:bookmarkEnd w:id="934"/>
      <w:bookmarkEnd w:id="935"/>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936" w:name="_Toc134844783"/>
      <w:bookmarkStart w:id="937" w:name="_Toc134845014"/>
      <w:bookmarkStart w:id="938" w:name="_Toc157910494"/>
      <w:bookmarkStart w:id="939" w:name="_Toc196120685"/>
      <w:bookmarkStart w:id="940" w:name="_Toc199754631"/>
      <w:bookmarkStart w:id="941" w:name="_Toc202169346"/>
      <w:bookmarkStart w:id="942" w:name="_Toc223848046"/>
      <w:bookmarkStart w:id="943" w:name="_Toc239668212"/>
      <w:bookmarkStart w:id="944" w:name="_Toc239668488"/>
      <w:bookmarkStart w:id="945" w:name="_Toc239737225"/>
      <w:r>
        <w:rPr>
          <w:rStyle w:val="CharSDivNo"/>
          <w:sz w:val="28"/>
        </w:rPr>
        <w:t>Part 5</w:t>
      </w:r>
      <w:r>
        <w:t> — </w:t>
      </w:r>
      <w:r>
        <w:rPr>
          <w:rStyle w:val="CharSDivText"/>
          <w:sz w:val="28"/>
        </w:rPr>
        <w:t>Proceedings for breach of law</w:t>
      </w:r>
      <w:bookmarkEnd w:id="936"/>
      <w:bookmarkEnd w:id="937"/>
      <w:bookmarkEnd w:id="938"/>
      <w:bookmarkEnd w:id="939"/>
      <w:bookmarkEnd w:id="940"/>
      <w:bookmarkEnd w:id="941"/>
      <w:bookmarkEnd w:id="942"/>
      <w:bookmarkEnd w:id="943"/>
      <w:bookmarkEnd w:id="944"/>
      <w:bookmarkEnd w:id="945"/>
      <w:r>
        <w:t xml:space="preserve"> </w:t>
      </w:r>
    </w:p>
    <w:p>
      <w:pPr>
        <w:pStyle w:val="yHeading5"/>
        <w:spacing w:before="180"/>
        <w:rPr>
          <w:snapToGrid w:val="0"/>
        </w:rPr>
      </w:pPr>
      <w:bookmarkStart w:id="946" w:name="_Toc501848568"/>
      <w:bookmarkStart w:id="947" w:name="_Toc134844784"/>
      <w:bookmarkStart w:id="948" w:name="_Toc239737226"/>
      <w:bookmarkStart w:id="949" w:name="_Toc223848047"/>
      <w:r>
        <w:rPr>
          <w:rStyle w:val="CharSClsNo"/>
        </w:rPr>
        <w:t>32</w:t>
      </w:r>
      <w:r>
        <w:rPr>
          <w:snapToGrid w:val="0"/>
        </w:rPr>
        <w:t>.</w:t>
      </w:r>
      <w:r>
        <w:rPr>
          <w:snapToGrid w:val="0"/>
        </w:rPr>
        <w:tab/>
        <w:t>Proceedings</w:t>
      </w:r>
      <w:bookmarkEnd w:id="946"/>
      <w:bookmarkEnd w:id="947"/>
      <w:bookmarkEnd w:id="948"/>
      <w:bookmarkEnd w:id="949"/>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950" w:name="_Toc501848569"/>
      <w:r>
        <w:tab/>
        <w:t>[Clause 32 amended by No. 32 of 2001 s. 21.]</w:t>
      </w:r>
    </w:p>
    <w:p>
      <w:pPr>
        <w:pStyle w:val="yHeading5"/>
        <w:rPr>
          <w:snapToGrid w:val="0"/>
        </w:rPr>
      </w:pPr>
      <w:bookmarkStart w:id="951" w:name="_Toc134844785"/>
      <w:bookmarkStart w:id="952" w:name="_Toc239737227"/>
      <w:bookmarkStart w:id="953" w:name="_Toc223848048"/>
      <w:r>
        <w:rPr>
          <w:rStyle w:val="CharSClsNo"/>
        </w:rPr>
        <w:t>33</w:t>
      </w:r>
      <w:r>
        <w:rPr>
          <w:snapToGrid w:val="0"/>
        </w:rPr>
        <w:t>.</w:t>
      </w:r>
      <w:r>
        <w:rPr>
          <w:snapToGrid w:val="0"/>
        </w:rPr>
        <w:tab/>
        <w:t>Criminal proceedings do not lie</w:t>
      </w:r>
      <w:bookmarkEnd w:id="950"/>
      <w:bookmarkEnd w:id="951"/>
      <w:bookmarkEnd w:id="952"/>
      <w:bookmarkEnd w:id="953"/>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954" w:name="_Toc501848570"/>
      <w:bookmarkStart w:id="955" w:name="_Toc134844786"/>
      <w:bookmarkStart w:id="956" w:name="_Toc239737228"/>
      <w:bookmarkStart w:id="957" w:name="_Toc223848049"/>
      <w:r>
        <w:rPr>
          <w:rStyle w:val="CharSClsNo"/>
        </w:rPr>
        <w:t>34</w:t>
      </w:r>
      <w:r>
        <w:rPr>
          <w:snapToGrid w:val="0"/>
        </w:rPr>
        <w:t>.</w:t>
      </w:r>
      <w:r>
        <w:rPr>
          <w:snapToGrid w:val="0"/>
        </w:rPr>
        <w:tab/>
        <w:t>Civil penalty</w:t>
      </w:r>
      <w:bookmarkEnd w:id="954"/>
      <w:bookmarkEnd w:id="955"/>
      <w:bookmarkEnd w:id="956"/>
      <w:bookmarkEnd w:id="957"/>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958" w:name="_Toc501848571"/>
      <w:bookmarkStart w:id="959" w:name="_Toc134844787"/>
      <w:bookmarkStart w:id="960" w:name="_Toc239737229"/>
      <w:bookmarkStart w:id="961" w:name="_Toc223848050"/>
      <w:r>
        <w:rPr>
          <w:rStyle w:val="CharSClsNo"/>
        </w:rPr>
        <w:t>35</w:t>
      </w:r>
      <w:r>
        <w:rPr>
          <w:snapToGrid w:val="0"/>
        </w:rPr>
        <w:t>.</w:t>
      </w:r>
      <w:r>
        <w:rPr>
          <w:snapToGrid w:val="0"/>
        </w:rPr>
        <w:tab/>
        <w:t>Injunctions</w:t>
      </w:r>
      <w:bookmarkEnd w:id="958"/>
      <w:bookmarkEnd w:id="959"/>
      <w:bookmarkEnd w:id="960"/>
      <w:bookmarkEnd w:id="961"/>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962" w:name="_Toc501848572"/>
      <w:bookmarkStart w:id="963" w:name="_Toc134844788"/>
      <w:bookmarkStart w:id="964" w:name="_Toc239737230"/>
      <w:bookmarkStart w:id="965" w:name="_Toc223848051"/>
      <w:r>
        <w:rPr>
          <w:rStyle w:val="CharSClsNo"/>
        </w:rPr>
        <w:t>36</w:t>
      </w:r>
      <w:r>
        <w:rPr>
          <w:snapToGrid w:val="0"/>
        </w:rPr>
        <w:t>.</w:t>
      </w:r>
      <w:r>
        <w:rPr>
          <w:snapToGrid w:val="0"/>
        </w:rPr>
        <w:tab/>
        <w:t>Actions for damages for contravention of conduct provision</w:t>
      </w:r>
      <w:bookmarkEnd w:id="962"/>
      <w:bookmarkEnd w:id="963"/>
      <w:bookmarkEnd w:id="964"/>
      <w:bookmarkEnd w:id="965"/>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966" w:name="_Toc501848573"/>
      <w:bookmarkStart w:id="967" w:name="_Toc134844789"/>
      <w:bookmarkStart w:id="968" w:name="_Toc239737231"/>
      <w:bookmarkStart w:id="969" w:name="_Toc223848052"/>
      <w:r>
        <w:rPr>
          <w:rStyle w:val="CharSClsNo"/>
        </w:rPr>
        <w:t>37</w:t>
      </w:r>
      <w:r>
        <w:rPr>
          <w:snapToGrid w:val="0"/>
        </w:rPr>
        <w:t>.</w:t>
      </w:r>
      <w:r>
        <w:rPr>
          <w:snapToGrid w:val="0"/>
        </w:rPr>
        <w:tab/>
        <w:t>Declaratory relief</w:t>
      </w:r>
      <w:bookmarkEnd w:id="966"/>
      <w:bookmarkEnd w:id="967"/>
      <w:bookmarkEnd w:id="968"/>
      <w:bookmarkEnd w:id="969"/>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970" w:name="_Toc134844790"/>
      <w:bookmarkStart w:id="971" w:name="_Toc134845021"/>
      <w:bookmarkStart w:id="972" w:name="_Toc157910501"/>
      <w:bookmarkStart w:id="973" w:name="_Toc196120692"/>
      <w:bookmarkStart w:id="974" w:name="_Toc199754638"/>
      <w:bookmarkStart w:id="975" w:name="_Toc202169353"/>
      <w:bookmarkStart w:id="976" w:name="_Toc223848053"/>
      <w:bookmarkStart w:id="977" w:name="_Toc239668219"/>
      <w:bookmarkStart w:id="978" w:name="_Toc239668495"/>
      <w:bookmarkStart w:id="979" w:name="_Toc239737232"/>
      <w:r>
        <w:rPr>
          <w:rStyle w:val="CharSDivNo"/>
          <w:sz w:val="28"/>
        </w:rPr>
        <w:t>Part 6</w:t>
      </w:r>
      <w:r>
        <w:t> — </w:t>
      </w:r>
      <w:r>
        <w:rPr>
          <w:rStyle w:val="CharSDivText"/>
          <w:sz w:val="28"/>
        </w:rPr>
        <w:t>Administrative appeals</w:t>
      </w:r>
      <w:bookmarkEnd w:id="970"/>
      <w:bookmarkEnd w:id="971"/>
      <w:bookmarkEnd w:id="972"/>
      <w:bookmarkEnd w:id="973"/>
      <w:bookmarkEnd w:id="974"/>
      <w:bookmarkEnd w:id="975"/>
      <w:bookmarkEnd w:id="976"/>
      <w:bookmarkEnd w:id="977"/>
      <w:bookmarkEnd w:id="978"/>
      <w:bookmarkEnd w:id="979"/>
      <w:r>
        <w:t xml:space="preserve"> </w:t>
      </w:r>
    </w:p>
    <w:p>
      <w:pPr>
        <w:pStyle w:val="yHeading5"/>
        <w:spacing w:before="180"/>
        <w:rPr>
          <w:snapToGrid w:val="0"/>
        </w:rPr>
      </w:pPr>
      <w:bookmarkStart w:id="980" w:name="_Toc501848574"/>
      <w:bookmarkStart w:id="981" w:name="_Toc134844791"/>
      <w:bookmarkStart w:id="982" w:name="_Toc239737233"/>
      <w:bookmarkStart w:id="983" w:name="_Toc223848054"/>
      <w:r>
        <w:rPr>
          <w:rStyle w:val="CharSClsNo"/>
        </w:rPr>
        <w:t>38</w:t>
      </w:r>
      <w:r>
        <w:rPr>
          <w:snapToGrid w:val="0"/>
        </w:rPr>
        <w:t>.</w:t>
      </w:r>
      <w:r>
        <w:rPr>
          <w:snapToGrid w:val="0"/>
        </w:rPr>
        <w:tab/>
        <w:t>Application for review</w:t>
      </w:r>
      <w:bookmarkEnd w:id="980"/>
      <w:bookmarkEnd w:id="981"/>
      <w:bookmarkEnd w:id="982"/>
      <w:bookmarkEnd w:id="983"/>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984" w:name="_Toc501848575"/>
      <w:bookmarkStart w:id="985" w:name="_Toc134844792"/>
      <w:bookmarkStart w:id="986" w:name="_Toc239737234"/>
      <w:bookmarkStart w:id="987" w:name="_Toc223848055"/>
      <w:r>
        <w:rPr>
          <w:rStyle w:val="CharSClsNo"/>
        </w:rPr>
        <w:t>39</w:t>
      </w:r>
      <w:r>
        <w:rPr>
          <w:snapToGrid w:val="0"/>
        </w:rPr>
        <w:t>.</w:t>
      </w:r>
      <w:r>
        <w:rPr>
          <w:snapToGrid w:val="0"/>
        </w:rPr>
        <w:tab/>
        <w:t>Merits review of access arrangements</w:t>
      </w:r>
      <w:bookmarkEnd w:id="984"/>
      <w:bookmarkEnd w:id="985"/>
      <w:bookmarkEnd w:id="986"/>
      <w:bookmarkEnd w:id="987"/>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988" w:name="_Toc134844793"/>
      <w:bookmarkStart w:id="989" w:name="_Toc134845024"/>
      <w:bookmarkStart w:id="990" w:name="_Toc157910504"/>
      <w:bookmarkStart w:id="991" w:name="_Toc196120695"/>
      <w:bookmarkStart w:id="992" w:name="_Toc199754641"/>
      <w:bookmarkStart w:id="993" w:name="_Toc202169356"/>
      <w:bookmarkStart w:id="994" w:name="_Toc223848056"/>
      <w:bookmarkStart w:id="995" w:name="_Toc239668222"/>
      <w:bookmarkStart w:id="996" w:name="_Toc239668498"/>
      <w:bookmarkStart w:id="997" w:name="_Toc239737235"/>
      <w:r>
        <w:rPr>
          <w:rStyle w:val="CharSDivNo"/>
          <w:sz w:val="28"/>
        </w:rPr>
        <w:t>Part 7</w:t>
      </w:r>
      <w:r>
        <w:t> — </w:t>
      </w:r>
      <w:r>
        <w:rPr>
          <w:rStyle w:val="CharSDivText"/>
          <w:sz w:val="28"/>
        </w:rPr>
        <w:t>General</w:t>
      </w:r>
      <w:bookmarkEnd w:id="988"/>
      <w:bookmarkEnd w:id="989"/>
      <w:bookmarkEnd w:id="990"/>
      <w:bookmarkEnd w:id="991"/>
      <w:bookmarkEnd w:id="992"/>
      <w:bookmarkEnd w:id="993"/>
      <w:bookmarkEnd w:id="994"/>
      <w:bookmarkEnd w:id="995"/>
      <w:bookmarkEnd w:id="996"/>
      <w:bookmarkEnd w:id="997"/>
      <w:r>
        <w:t xml:space="preserve"> </w:t>
      </w:r>
    </w:p>
    <w:p>
      <w:pPr>
        <w:pStyle w:val="yHeading5"/>
        <w:rPr>
          <w:snapToGrid w:val="0"/>
        </w:rPr>
      </w:pPr>
      <w:bookmarkStart w:id="998" w:name="_Toc501848576"/>
      <w:bookmarkStart w:id="999" w:name="_Toc134844794"/>
      <w:bookmarkStart w:id="1000" w:name="_Toc239737236"/>
      <w:bookmarkStart w:id="1001" w:name="_Toc223848057"/>
      <w:r>
        <w:rPr>
          <w:rStyle w:val="CharSClsNo"/>
        </w:rPr>
        <w:t>40</w:t>
      </w:r>
      <w:r>
        <w:rPr>
          <w:snapToGrid w:val="0"/>
        </w:rPr>
        <w:t>.</w:t>
      </w:r>
      <w:r>
        <w:rPr>
          <w:snapToGrid w:val="0"/>
        </w:rPr>
        <w:tab/>
        <w:t>Supply and haulage of natural gas</w:t>
      </w:r>
      <w:bookmarkEnd w:id="998"/>
      <w:bookmarkEnd w:id="999"/>
      <w:bookmarkEnd w:id="1000"/>
      <w:bookmarkEnd w:id="1001"/>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1002" w:name="_Toc501848577"/>
      <w:bookmarkStart w:id="1003" w:name="_Toc134844795"/>
      <w:bookmarkStart w:id="1004" w:name="_Toc239737237"/>
      <w:bookmarkStart w:id="1005" w:name="_Toc223848058"/>
      <w:r>
        <w:rPr>
          <w:rStyle w:val="CharSClsNo"/>
        </w:rPr>
        <w:t>41</w:t>
      </w:r>
      <w:r>
        <w:rPr>
          <w:snapToGrid w:val="0"/>
        </w:rPr>
        <w:t>.</w:t>
      </w:r>
      <w:r>
        <w:rPr>
          <w:snapToGrid w:val="0"/>
        </w:rPr>
        <w:tab/>
        <w:t>Power to obtain information and documents</w:t>
      </w:r>
      <w:bookmarkEnd w:id="1002"/>
      <w:bookmarkEnd w:id="1003"/>
      <w:bookmarkEnd w:id="1004"/>
      <w:bookmarkEnd w:id="1005"/>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1006" w:name="_Toc501848578"/>
      <w:bookmarkStart w:id="1007" w:name="_Toc134844796"/>
      <w:bookmarkStart w:id="1008" w:name="_Toc239737238"/>
      <w:bookmarkStart w:id="1009" w:name="_Toc223848059"/>
      <w:r>
        <w:rPr>
          <w:rStyle w:val="CharSClsNo"/>
        </w:rPr>
        <w:t>42</w:t>
      </w:r>
      <w:r>
        <w:rPr>
          <w:snapToGrid w:val="0"/>
        </w:rPr>
        <w:t>.</w:t>
      </w:r>
      <w:r>
        <w:rPr>
          <w:snapToGrid w:val="0"/>
        </w:rPr>
        <w:tab/>
        <w:t>Restriction on disclosure of confidential information</w:t>
      </w:r>
      <w:bookmarkEnd w:id="1006"/>
      <w:bookmarkEnd w:id="1007"/>
      <w:bookmarkEnd w:id="1008"/>
      <w:bookmarkEnd w:id="1009"/>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1010" w:name="_Toc501848579"/>
      <w:bookmarkStart w:id="1011" w:name="_Toc134844797"/>
      <w:bookmarkStart w:id="1012" w:name="_Toc239737239"/>
      <w:bookmarkStart w:id="1013" w:name="_Toc223848060"/>
      <w:r>
        <w:rPr>
          <w:rStyle w:val="CharSClsNo"/>
        </w:rPr>
        <w:t>43</w:t>
      </w:r>
      <w:r>
        <w:rPr>
          <w:snapToGrid w:val="0"/>
        </w:rPr>
        <w:t>.</w:t>
      </w:r>
      <w:r>
        <w:rPr>
          <w:snapToGrid w:val="0"/>
        </w:rPr>
        <w:tab/>
        <w:t>Application for review of disclosure notice</w:t>
      </w:r>
      <w:bookmarkEnd w:id="1010"/>
      <w:bookmarkEnd w:id="1011"/>
      <w:bookmarkEnd w:id="1012"/>
      <w:bookmarkEnd w:id="1013"/>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pPr>
      <w:bookmarkStart w:id="1014" w:name="_Toc85252092"/>
      <w:bookmarkStart w:id="1015" w:name="_Toc134844798"/>
      <w:bookmarkStart w:id="1016" w:name="_Toc134845029"/>
      <w:bookmarkStart w:id="1017" w:name="_Toc157910509"/>
      <w:bookmarkStart w:id="1018" w:name="_Toc196120700"/>
      <w:bookmarkStart w:id="1019" w:name="_Toc199754646"/>
      <w:bookmarkStart w:id="1020" w:name="_Toc202169361"/>
      <w:bookmarkStart w:id="1021" w:name="_Toc223848061"/>
      <w:bookmarkStart w:id="1022" w:name="_Toc239668227"/>
      <w:bookmarkStart w:id="1023" w:name="_Toc239668503"/>
      <w:bookmarkStart w:id="1024" w:name="_Toc239737240"/>
      <w:r>
        <w:rPr>
          <w:rStyle w:val="CharSchText"/>
        </w:rPr>
        <w:t>Appendix to Schedule 1</w:t>
      </w:r>
      <w:bookmarkEnd w:id="1014"/>
      <w:bookmarkEnd w:id="1015"/>
      <w:bookmarkEnd w:id="1016"/>
      <w:bookmarkEnd w:id="1017"/>
      <w:bookmarkEnd w:id="1018"/>
      <w:bookmarkEnd w:id="1019"/>
      <w:bookmarkEnd w:id="1020"/>
      <w:bookmarkEnd w:id="1021"/>
      <w:bookmarkEnd w:id="1022"/>
      <w:bookmarkEnd w:id="1023"/>
      <w:bookmarkEnd w:id="1024"/>
      <w:r>
        <w:rPr>
          <w:rStyle w:val="CharSchNo"/>
        </w:rPr>
        <w:t xml:space="preserve"> </w:t>
      </w:r>
    </w:p>
    <w:p>
      <w:pPr>
        <w:pStyle w:val="yHeading2"/>
      </w:pPr>
      <w:bookmarkStart w:id="1025" w:name="_Toc134844799"/>
      <w:bookmarkStart w:id="1026" w:name="_Toc134845030"/>
      <w:bookmarkStart w:id="1027" w:name="_Toc157910510"/>
      <w:bookmarkStart w:id="1028" w:name="_Toc196120701"/>
      <w:bookmarkStart w:id="1029" w:name="_Toc199754647"/>
      <w:bookmarkStart w:id="1030" w:name="_Toc202169362"/>
      <w:bookmarkStart w:id="1031" w:name="_Toc223848062"/>
      <w:bookmarkStart w:id="1032" w:name="_Toc239668228"/>
      <w:bookmarkStart w:id="1033" w:name="_Toc239668504"/>
      <w:bookmarkStart w:id="1034" w:name="_Toc239737241"/>
      <w:r>
        <w:t>Miscellaneous provisions relating to Interpretation</w:t>
      </w:r>
      <w:bookmarkEnd w:id="1025"/>
      <w:bookmarkEnd w:id="1026"/>
      <w:bookmarkEnd w:id="1027"/>
      <w:bookmarkEnd w:id="1028"/>
      <w:bookmarkEnd w:id="1029"/>
      <w:bookmarkEnd w:id="1030"/>
      <w:bookmarkEnd w:id="1031"/>
      <w:bookmarkEnd w:id="1032"/>
      <w:bookmarkEnd w:id="1033"/>
      <w:bookmarkEnd w:id="1034"/>
    </w:p>
    <w:p>
      <w:pPr>
        <w:pStyle w:val="yHeading2"/>
      </w:pPr>
      <w:bookmarkStart w:id="1035" w:name="_Toc134844800"/>
      <w:bookmarkStart w:id="1036" w:name="_Toc134845031"/>
      <w:bookmarkStart w:id="1037" w:name="_Toc157910511"/>
      <w:bookmarkStart w:id="1038" w:name="_Toc196120702"/>
      <w:bookmarkStart w:id="1039" w:name="_Toc199754648"/>
      <w:bookmarkStart w:id="1040" w:name="_Toc202169363"/>
      <w:bookmarkStart w:id="1041" w:name="_Toc223848063"/>
      <w:bookmarkStart w:id="1042" w:name="_Toc239668229"/>
      <w:bookmarkStart w:id="1043" w:name="_Toc239668505"/>
      <w:bookmarkStart w:id="1044" w:name="_Toc239737242"/>
      <w:r>
        <w:rPr>
          <w:rStyle w:val="CharSDivNo"/>
          <w:sz w:val="28"/>
        </w:rPr>
        <w:t>Part 1</w:t>
      </w:r>
      <w:r>
        <w:t> — </w:t>
      </w:r>
      <w:r>
        <w:rPr>
          <w:rStyle w:val="CharSDivText"/>
          <w:sz w:val="28"/>
        </w:rPr>
        <w:t>Preliminary</w:t>
      </w:r>
      <w:bookmarkEnd w:id="1035"/>
      <w:bookmarkEnd w:id="1036"/>
      <w:bookmarkEnd w:id="1037"/>
      <w:bookmarkEnd w:id="1038"/>
      <w:bookmarkEnd w:id="1039"/>
      <w:bookmarkEnd w:id="1040"/>
      <w:bookmarkEnd w:id="1041"/>
      <w:bookmarkEnd w:id="1042"/>
      <w:bookmarkEnd w:id="1043"/>
      <w:bookmarkEnd w:id="1044"/>
      <w:r>
        <w:t xml:space="preserve"> </w:t>
      </w:r>
    </w:p>
    <w:p>
      <w:pPr>
        <w:pStyle w:val="yHeading5"/>
        <w:rPr>
          <w:snapToGrid w:val="0"/>
        </w:rPr>
      </w:pPr>
      <w:bookmarkStart w:id="1045" w:name="_Toc501848580"/>
      <w:bookmarkStart w:id="1046" w:name="_Toc134844801"/>
      <w:bookmarkStart w:id="1047" w:name="_Toc239737243"/>
      <w:bookmarkStart w:id="1048" w:name="_Toc223848064"/>
      <w:r>
        <w:rPr>
          <w:rStyle w:val="CharSClsNo"/>
        </w:rPr>
        <w:t>1</w:t>
      </w:r>
      <w:r>
        <w:rPr>
          <w:snapToGrid w:val="0"/>
        </w:rPr>
        <w:t>.</w:t>
      </w:r>
      <w:r>
        <w:rPr>
          <w:snapToGrid w:val="0"/>
        </w:rPr>
        <w:tab/>
        <w:t>Displacement of Appendix by contrary intention</w:t>
      </w:r>
      <w:bookmarkEnd w:id="1045"/>
      <w:bookmarkEnd w:id="1046"/>
      <w:bookmarkEnd w:id="1047"/>
      <w:bookmarkEnd w:id="1048"/>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1049" w:name="_Toc134844802"/>
      <w:bookmarkStart w:id="1050" w:name="_Toc134845033"/>
      <w:bookmarkStart w:id="1051" w:name="_Toc157910513"/>
      <w:bookmarkStart w:id="1052" w:name="_Toc196120704"/>
      <w:bookmarkStart w:id="1053" w:name="_Toc199754650"/>
      <w:bookmarkStart w:id="1054" w:name="_Toc202169365"/>
      <w:bookmarkStart w:id="1055" w:name="_Toc223848065"/>
      <w:bookmarkStart w:id="1056" w:name="_Toc239668231"/>
      <w:bookmarkStart w:id="1057" w:name="_Toc239668507"/>
      <w:bookmarkStart w:id="1058" w:name="_Toc239737244"/>
      <w:r>
        <w:rPr>
          <w:rStyle w:val="CharSDivNo"/>
          <w:sz w:val="28"/>
        </w:rPr>
        <w:t>Part 2</w:t>
      </w:r>
      <w:r>
        <w:t> — </w:t>
      </w:r>
      <w:r>
        <w:rPr>
          <w:rStyle w:val="CharSDivText"/>
          <w:sz w:val="28"/>
        </w:rPr>
        <w:t>General</w:t>
      </w:r>
      <w:bookmarkEnd w:id="1049"/>
      <w:bookmarkEnd w:id="1050"/>
      <w:bookmarkEnd w:id="1051"/>
      <w:bookmarkEnd w:id="1052"/>
      <w:bookmarkEnd w:id="1053"/>
      <w:bookmarkEnd w:id="1054"/>
      <w:bookmarkEnd w:id="1055"/>
      <w:bookmarkEnd w:id="1056"/>
      <w:bookmarkEnd w:id="1057"/>
      <w:bookmarkEnd w:id="1058"/>
      <w:r>
        <w:t xml:space="preserve"> </w:t>
      </w:r>
    </w:p>
    <w:p>
      <w:pPr>
        <w:pStyle w:val="yHeading5"/>
        <w:rPr>
          <w:snapToGrid w:val="0"/>
        </w:rPr>
      </w:pPr>
      <w:bookmarkStart w:id="1059" w:name="_Toc501848581"/>
      <w:bookmarkStart w:id="1060" w:name="_Toc134844803"/>
      <w:bookmarkStart w:id="1061" w:name="_Toc239737245"/>
      <w:bookmarkStart w:id="1062" w:name="_Toc223848066"/>
      <w:r>
        <w:rPr>
          <w:rStyle w:val="CharSClsNo"/>
        </w:rPr>
        <w:t>2</w:t>
      </w:r>
      <w:r>
        <w:rPr>
          <w:snapToGrid w:val="0"/>
        </w:rPr>
        <w:t>.</w:t>
      </w:r>
      <w:r>
        <w:rPr>
          <w:snapToGrid w:val="0"/>
        </w:rPr>
        <w:tab/>
        <w:t>Law to be construed not to exceed legislative power of Legislature</w:t>
      </w:r>
      <w:bookmarkEnd w:id="1059"/>
      <w:bookmarkEnd w:id="1060"/>
      <w:bookmarkEnd w:id="1061"/>
      <w:bookmarkEnd w:id="1062"/>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1063" w:name="_Toc501848582"/>
      <w:bookmarkStart w:id="1064" w:name="_Toc134844804"/>
      <w:bookmarkStart w:id="1065" w:name="_Toc239737246"/>
      <w:bookmarkStart w:id="1066" w:name="_Toc223848067"/>
      <w:r>
        <w:rPr>
          <w:rStyle w:val="CharSClsNo"/>
        </w:rPr>
        <w:t>3</w:t>
      </w:r>
      <w:r>
        <w:rPr>
          <w:snapToGrid w:val="0"/>
        </w:rPr>
        <w:t>.</w:t>
      </w:r>
      <w:r>
        <w:rPr>
          <w:snapToGrid w:val="0"/>
        </w:rPr>
        <w:tab/>
        <w:t>Every section to be a substantive enactment</w:t>
      </w:r>
      <w:bookmarkEnd w:id="1063"/>
      <w:bookmarkEnd w:id="1064"/>
      <w:bookmarkEnd w:id="1065"/>
      <w:bookmarkEnd w:id="1066"/>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1067" w:name="_Toc501848583"/>
      <w:bookmarkStart w:id="1068" w:name="_Toc134844805"/>
      <w:bookmarkStart w:id="1069" w:name="_Toc239737247"/>
      <w:bookmarkStart w:id="1070" w:name="_Toc223848068"/>
      <w:r>
        <w:rPr>
          <w:rStyle w:val="CharSClsNo"/>
        </w:rPr>
        <w:t>4</w:t>
      </w:r>
      <w:r>
        <w:rPr>
          <w:snapToGrid w:val="0"/>
        </w:rPr>
        <w:t>.</w:t>
      </w:r>
      <w:r>
        <w:rPr>
          <w:snapToGrid w:val="0"/>
        </w:rPr>
        <w:tab/>
        <w:t>Material that is, and is not, part of this Law</w:t>
      </w:r>
      <w:bookmarkEnd w:id="1067"/>
      <w:bookmarkEnd w:id="1068"/>
      <w:bookmarkEnd w:id="1069"/>
      <w:bookmarkEnd w:id="1070"/>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1071" w:name="_Toc501848584"/>
      <w:bookmarkStart w:id="1072" w:name="_Toc134844806"/>
      <w:bookmarkStart w:id="1073" w:name="_Toc239737248"/>
      <w:bookmarkStart w:id="1074" w:name="_Toc223848069"/>
      <w:r>
        <w:rPr>
          <w:rStyle w:val="CharSClsNo"/>
        </w:rPr>
        <w:t>5</w:t>
      </w:r>
      <w:r>
        <w:rPr>
          <w:snapToGrid w:val="0"/>
        </w:rPr>
        <w:t>.</w:t>
      </w:r>
      <w:r>
        <w:rPr>
          <w:snapToGrid w:val="0"/>
        </w:rPr>
        <w:tab/>
        <w:t>References to particular Acts and to enactments</w:t>
      </w:r>
      <w:bookmarkEnd w:id="1071"/>
      <w:bookmarkEnd w:id="1072"/>
      <w:bookmarkEnd w:id="1073"/>
      <w:bookmarkEnd w:id="1074"/>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1075" w:name="_Toc501848585"/>
      <w:bookmarkStart w:id="1076" w:name="_Toc134844807"/>
      <w:bookmarkStart w:id="1077" w:name="_Toc239737249"/>
      <w:bookmarkStart w:id="1078" w:name="_Toc223848070"/>
      <w:r>
        <w:rPr>
          <w:rStyle w:val="CharSClsNo"/>
        </w:rPr>
        <w:t>6</w:t>
      </w:r>
      <w:r>
        <w:rPr>
          <w:snapToGrid w:val="0"/>
        </w:rPr>
        <w:t>.</w:t>
      </w:r>
      <w:r>
        <w:rPr>
          <w:snapToGrid w:val="0"/>
        </w:rPr>
        <w:tab/>
        <w:t>References taken to be included in Act or Law citation etc.</w:t>
      </w:r>
      <w:bookmarkEnd w:id="1075"/>
      <w:bookmarkEnd w:id="1076"/>
      <w:bookmarkEnd w:id="1077"/>
      <w:bookmarkEnd w:id="1078"/>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1079" w:name="_Toc501848586"/>
      <w:bookmarkStart w:id="1080" w:name="_Toc134844808"/>
      <w:bookmarkStart w:id="1081" w:name="_Toc239737250"/>
      <w:bookmarkStart w:id="1082" w:name="_Toc223848071"/>
      <w:r>
        <w:rPr>
          <w:rStyle w:val="CharSClsNo"/>
        </w:rPr>
        <w:t>7</w:t>
      </w:r>
      <w:r>
        <w:rPr>
          <w:snapToGrid w:val="0"/>
        </w:rPr>
        <w:t>.</w:t>
      </w:r>
      <w:r>
        <w:rPr>
          <w:snapToGrid w:val="0"/>
        </w:rPr>
        <w:tab/>
        <w:t>Interpretation best achieving Law’s purpose</w:t>
      </w:r>
      <w:bookmarkEnd w:id="1079"/>
      <w:bookmarkEnd w:id="1080"/>
      <w:bookmarkEnd w:id="1081"/>
      <w:bookmarkEnd w:id="1082"/>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1083" w:name="_Toc501848587"/>
      <w:bookmarkStart w:id="1084" w:name="_Toc134844809"/>
      <w:bookmarkStart w:id="1085" w:name="_Toc239737251"/>
      <w:bookmarkStart w:id="1086" w:name="_Toc223848072"/>
      <w:r>
        <w:rPr>
          <w:rStyle w:val="CharSClsNo"/>
        </w:rPr>
        <w:t>8</w:t>
      </w:r>
      <w:r>
        <w:rPr>
          <w:snapToGrid w:val="0"/>
        </w:rPr>
        <w:t>.</w:t>
      </w:r>
      <w:r>
        <w:rPr>
          <w:snapToGrid w:val="0"/>
        </w:rPr>
        <w:tab/>
        <w:t>Use of extrinsic material in interpretation</w:t>
      </w:r>
      <w:bookmarkEnd w:id="1083"/>
      <w:bookmarkEnd w:id="1084"/>
      <w:bookmarkEnd w:id="1085"/>
      <w:bookmarkEnd w:id="1086"/>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1087" w:name="_Toc501848588"/>
      <w:bookmarkStart w:id="1088" w:name="_Toc134844810"/>
      <w:bookmarkStart w:id="1089" w:name="_Toc239737252"/>
      <w:bookmarkStart w:id="1090" w:name="_Toc223848073"/>
      <w:r>
        <w:rPr>
          <w:rStyle w:val="CharSClsNo"/>
        </w:rPr>
        <w:t>9</w:t>
      </w:r>
      <w:r>
        <w:rPr>
          <w:snapToGrid w:val="0"/>
        </w:rPr>
        <w:t>.</w:t>
      </w:r>
      <w:r>
        <w:rPr>
          <w:snapToGrid w:val="0"/>
        </w:rPr>
        <w:tab/>
        <w:t>Compliance with forms</w:t>
      </w:r>
      <w:bookmarkEnd w:id="1087"/>
      <w:bookmarkEnd w:id="1088"/>
      <w:bookmarkEnd w:id="1089"/>
      <w:bookmarkEnd w:id="1090"/>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1091" w:name="_Toc134844811"/>
      <w:bookmarkStart w:id="1092" w:name="_Toc134845042"/>
      <w:bookmarkStart w:id="1093" w:name="_Toc157910522"/>
      <w:bookmarkStart w:id="1094" w:name="_Toc196120713"/>
      <w:bookmarkStart w:id="1095" w:name="_Toc199754659"/>
      <w:bookmarkStart w:id="1096" w:name="_Toc202169374"/>
      <w:bookmarkStart w:id="1097" w:name="_Toc223848074"/>
      <w:bookmarkStart w:id="1098" w:name="_Toc239668240"/>
      <w:bookmarkStart w:id="1099" w:name="_Toc239668516"/>
      <w:bookmarkStart w:id="1100" w:name="_Toc239737253"/>
      <w:r>
        <w:rPr>
          <w:rStyle w:val="CharSDivNo"/>
          <w:sz w:val="28"/>
        </w:rPr>
        <w:t>Part 3</w:t>
      </w:r>
      <w:r>
        <w:t> — </w:t>
      </w:r>
      <w:r>
        <w:rPr>
          <w:rStyle w:val="CharSDivText"/>
          <w:sz w:val="28"/>
        </w:rPr>
        <w:t>Terms and references</w:t>
      </w:r>
      <w:bookmarkEnd w:id="1091"/>
      <w:bookmarkEnd w:id="1092"/>
      <w:bookmarkEnd w:id="1093"/>
      <w:bookmarkEnd w:id="1094"/>
      <w:bookmarkEnd w:id="1095"/>
      <w:bookmarkEnd w:id="1096"/>
      <w:bookmarkEnd w:id="1097"/>
      <w:bookmarkEnd w:id="1098"/>
      <w:bookmarkEnd w:id="1099"/>
      <w:bookmarkEnd w:id="1100"/>
      <w:r>
        <w:t xml:space="preserve"> </w:t>
      </w:r>
    </w:p>
    <w:p>
      <w:pPr>
        <w:pStyle w:val="yHeading5"/>
        <w:rPr>
          <w:snapToGrid w:val="0"/>
        </w:rPr>
      </w:pPr>
      <w:bookmarkStart w:id="1101" w:name="_Toc501848589"/>
      <w:bookmarkStart w:id="1102" w:name="_Toc134844812"/>
      <w:bookmarkStart w:id="1103" w:name="_Toc239737254"/>
      <w:bookmarkStart w:id="1104" w:name="_Toc223848075"/>
      <w:r>
        <w:rPr>
          <w:rStyle w:val="CharSClsNo"/>
        </w:rPr>
        <w:t>10</w:t>
      </w:r>
      <w:r>
        <w:rPr>
          <w:snapToGrid w:val="0"/>
        </w:rPr>
        <w:t>.</w:t>
      </w:r>
      <w:r>
        <w:rPr>
          <w:snapToGrid w:val="0"/>
        </w:rPr>
        <w:tab/>
        <w:t>Definitions</w:t>
      </w:r>
      <w:bookmarkEnd w:id="1101"/>
      <w:bookmarkEnd w:id="1102"/>
      <w:bookmarkEnd w:id="1103"/>
      <w:bookmarkEnd w:id="1104"/>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1105" w:name="_Toc501848590"/>
      <w:bookmarkStart w:id="1106" w:name="_Toc134844813"/>
      <w:bookmarkStart w:id="1107" w:name="_Toc239737255"/>
      <w:bookmarkStart w:id="1108" w:name="_Toc223848076"/>
      <w:r>
        <w:rPr>
          <w:rStyle w:val="CharSClsNo"/>
        </w:rPr>
        <w:t>11</w:t>
      </w:r>
      <w:r>
        <w:rPr>
          <w:snapToGrid w:val="0"/>
        </w:rPr>
        <w:t>.</w:t>
      </w:r>
      <w:r>
        <w:rPr>
          <w:snapToGrid w:val="0"/>
        </w:rPr>
        <w:tab/>
        <w:t>Provisions relating to defined terms, gender and number</w:t>
      </w:r>
      <w:bookmarkEnd w:id="1105"/>
      <w:bookmarkEnd w:id="1106"/>
      <w:bookmarkEnd w:id="1107"/>
      <w:bookmarkEnd w:id="1108"/>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1109" w:name="_Toc501848591"/>
      <w:bookmarkStart w:id="1110" w:name="_Toc134844814"/>
      <w:bookmarkStart w:id="1111" w:name="_Toc239737256"/>
      <w:bookmarkStart w:id="1112" w:name="_Toc223848077"/>
      <w:r>
        <w:rPr>
          <w:rStyle w:val="CharSClsNo"/>
        </w:rPr>
        <w:t>12</w:t>
      </w:r>
      <w:r>
        <w:rPr>
          <w:snapToGrid w:val="0"/>
        </w:rPr>
        <w:t>.</w:t>
      </w:r>
      <w:r>
        <w:rPr>
          <w:snapToGrid w:val="0"/>
        </w:rPr>
        <w:tab/>
        <w:t>Meaning of may and must etc.</w:t>
      </w:r>
      <w:bookmarkEnd w:id="1109"/>
      <w:bookmarkEnd w:id="1110"/>
      <w:bookmarkEnd w:id="1111"/>
      <w:bookmarkEnd w:id="1112"/>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1113" w:name="_Toc501848592"/>
      <w:bookmarkStart w:id="1114" w:name="_Toc134844815"/>
      <w:bookmarkStart w:id="1115" w:name="_Toc239737257"/>
      <w:bookmarkStart w:id="1116" w:name="_Toc223848078"/>
      <w:r>
        <w:rPr>
          <w:rStyle w:val="CharSClsNo"/>
        </w:rPr>
        <w:t>13</w:t>
      </w:r>
      <w:r>
        <w:rPr>
          <w:snapToGrid w:val="0"/>
        </w:rPr>
        <w:t>.</w:t>
      </w:r>
      <w:r>
        <w:rPr>
          <w:snapToGrid w:val="0"/>
        </w:rPr>
        <w:tab/>
        <w:t>Words and expressions used in statutory instruments</w:t>
      </w:r>
      <w:bookmarkEnd w:id="1113"/>
      <w:bookmarkEnd w:id="1114"/>
      <w:bookmarkEnd w:id="1115"/>
      <w:bookmarkEnd w:id="1116"/>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1117" w:name="_Toc501848593"/>
      <w:bookmarkStart w:id="1118" w:name="_Toc134844816"/>
      <w:bookmarkStart w:id="1119" w:name="_Toc239737258"/>
      <w:bookmarkStart w:id="1120" w:name="_Toc223848079"/>
      <w:r>
        <w:rPr>
          <w:rStyle w:val="CharSClsNo"/>
        </w:rPr>
        <w:t>14</w:t>
      </w:r>
      <w:r>
        <w:rPr>
          <w:snapToGrid w:val="0"/>
        </w:rPr>
        <w:t>.</w:t>
      </w:r>
      <w:r>
        <w:rPr>
          <w:snapToGrid w:val="0"/>
        </w:rPr>
        <w:tab/>
        <w:t>Effect of express references to bodies corporate and individuals</w:t>
      </w:r>
      <w:bookmarkEnd w:id="1117"/>
      <w:bookmarkEnd w:id="1118"/>
      <w:bookmarkEnd w:id="1119"/>
      <w:bookmarkEnd w:id="1120"/>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1121" w:name="_Toc501848594"/>
      <w:bookmarkStart w:id="1122" w:name="_Toc134844817"/>
      <w:bookmarkStart w:id="1123" w:name="_Toc239737259"/>
      <w:bookmarkStart w:id="1124" w:name="_Toc223848080"/>
      <w:r>
        <w:rPr>
          <w:rStyle w:val="CharSClsNo"/>
        </w:rPr>
        <w:t>15</w:t>
      </w:r>
      <w:r>
        <w:rPr>
          <w:snapToGrid w:val="0"/>
        </w:rPr>
        <w:t>.</w:t>
      </w:r>
      <w:r>
        <w:rPr>
          <w:snapToGrid w:val="0"/>
        </w:rPr>
        <w:tab/>
        <w:t>References to Minister</w:t>
      </w:r>
      <w:bookmarkEnd w:id="1121"/>
      <w:bookmarkEnd w:id="1122"/>
      <w:bookmarkEnd w:id="1123"/>
      <w:bookmarkEnd w:id="1124"/>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1125" w:name="_Toc501848595"/>
      <w:bookmarkStart w:id="1126" w:name="_Toc134844818"/>
      <w:bookmarkStart w:id="1127" w:name="_Toc239737260"/>
      <w:bookmarkStart w:id="1128" w:name="_Toc223848081"/>
      <w:r>
        <w:rPr>
          <w:rStyle w:val="CharSClsNo"/>
        </w:rPr>
        <w:t>16</w:t>
      </w:r>
      <w:r>
        <w:rPr>
          <w:snapToGrid w:val="0"/>
        </w:rPr>
        <w:t>.</w:t>
      </w:r>
      <w:r>
        <w:rPr>
          <w:snapToGrid w:val="0"/>
        </w:rPr>
        <w:tab/>
        <w:t>Production of records kept in computers etc.</w:t>
      </w:r>
      <w:bookmarkEnd w:id="1125"/>
      <w:bookmarkEnd w:id="1126"/>
      <w:bookmarkEnd w:id="1127"/>
      <w:bookmarkEnd w:id="1128"/>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1129" w:name="_Toc501848596"/>
      <w:bookmarkStart w:id="1130" w:name="_Toc134844819"/>
      <w:bookmarkStart w:id="1131" w:name="_Toc239737261"/>
      <w:bookmarkStart w:id="1132" w:name="_Toc223848082"/>
      <w:r>
        <w:rPr>
          <w:rStyle w:val="CharSClsNo"/>
        </w:rPr>
        <w:t>17</w:t>
      </w:r>
      <w:r>
        <w:rPr>
          <w:snapToGrid w:val="0"/>
        </w:rPr>
        <w:t>.</w:t>
      </w:r>
      <w:r>
        <w:rPr>
          <w:snapToGrid w:val="0"/>
        </w:rPr>
        <w:tab/>
        <w:t>This scheme participant</w:t>
      </w:r>
      <w:bookmarkEnd w:id="1129"/>
      <w:bookmarkEnd w:id="1130"/>
      <w:bookmarkEnd w:id="1131"/>
      <w:bookmarkEnd w:id="1132"/>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1133" w:name="_Toc501848597"/>
      <w:bookmarkStart w:id="1134" w:name="_Toc134844820"/>
      <w:bookmarkStart w:id="1135" w:name="_Toc239737262"/>
      <w:bookmarkStart w:id="1136" w:name="_Toc223848083"/>
      <w:r>
        <w:rPr>
          <w:rStyle w:val="CharSClsNo"/>
        </w:rPr>
        <w:t>18</w:t>
      </w:r>
      <w:r>
        <w:rPr>
          <w:snapToGrid w:val="0"/>
        </w:rPr>
        <w:t>.</w:t>
      </w:r>
      <w:r>
        <w:rPr>
          <w:snapToGrid w:val="0"/>
        </w:rPr>
        <w:tab/>
        <w:t>References to officers and holders of offices</w:t>
      </w:r>
      <w:bookmarkEnd w:id="1133"/>
      <w:bookmarkEnd w:id="1134"/>
      <w:bookmarkEnd w:id="1135"/>
      <w:bookmarkEnd w:id="1136"/>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1137" w:name="_Toc501848598"/>
      <w:bookmarkStart w:id="1138" w:name="_Toc134844821"/>
      <w:bookmarkStart w:id="1139" w:name="_Toc239737263"/>
      <w:bookmarkStart w:id="1140" w:name="_Toc223848084"/>
      <w:r>
        <w:rPr>
          <w:rStyle w:val="CharSClsNo"/>
        </w:rPr>
        <w:t>19</w:t>
      </w:r>
      <w:r>
        <w:rPr>
          <w:snapToGrid w:val="0"/>
        </w:rPr>
        <w:t>.</w:t>
      </w:r>
      <w:r>
        <w:rPr>
          <w:snapToGrid w:val="0"/>
        </w:rPr>
        <w:tab/>
        <w:t>Reference to certain provisions of Law</w:t>
      </w:r>
      <w:bookmarkEnd w:id="1137"/>
      <w:bookmarkEnd w:id="1138"/>
      <w:bookmarkEnd w:id="1139"/>
      <w:bookmarkEnd w:id="1140"/>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1141" w:name="_Toc134844822"/>
      <w:bookmarkStart w:id="1142" w:name="_Toc134845053"/>
      <w:bookmarkStart w:id="1143" w:name="_Toc157910533"/>
      <w:bookmarkStart w:id="1144" w:name="_Toc196120724"/>
      <w:bookmarkStart w:id="1145" w:name="_Toc199754670"/>
      <w:bookmarkStart w:id="1146" w:name="_Toc202169385"/>
      <w:bookmarkStart w:id="1147" w:name="_Toc223848085"/>
      <w:bookmarkStart w:id="1148" w:name="_Toc239668251"/>
      <w:bookmarkStart w:id="1149" w:name="_Toc239668527"/>
      <w:bookmarkStart w:id="1150" w:name="_Toc239737264"/>
      <w:r>
        <w:rPr>
          <w:rStyle w:val="CharSDivNo"/>
          <w:sz w:val="28"/>
        </w:rPr>
        <w:t>Part 4</w:t>
      </w:r>
      <w:r>
        <w:t> — </w:t>
      </w:r>
      <w:r>
        <w:rPr>
          <w:rStyle w:val="CharSDivText"/>
          <w:sz w:val="28"/>
        </w:rPr>
        <w:t>Functions and powers</w:t>
      </w:r>
      <w:bookmarkEnd w:id="1141"/>
      <w:bookmarkEnd w:id="1142"/>
      <w:bookmarkEnd w:id="1143"/>
      <w:bookmarkEnd w:id="1144"/>
      <w:bookmarkEnd w:id="1145"/>
      <w:bookmarkEnd w:id="1146"/>
      <w:bookmarkEnd w:id="1147"/>
      <w:bookmarkEnd w:id="1148"/>
      <w:bookmarkEnd w:id="1149"/>
      <w:bookmarkEnd w:id="1150"/>
      <w:r>
        <w:t xml:space="preserve"> </w:t>
      </w:r>
    </w:p>
    <w:p>
      <w:pPr>
        <w:pStyle w:val="yHeading5"/>
        <w:rPr>
          <w:snapToGrid w:val="0"/>
        </w:rPr>
      </w:pPr>
      <w:bookmarkStart w:id="1151" w:name="_Toc501848599"/>
      <w:bookmarkStart w:id="1152" w:name="_Toc134844823"/>
      <w:bookmarkStart w:id="1153" w:name="_Toc239737265"/>
      <w:bookmarkStart w:id="1154" w:name="_Toc223848086"/>
      <w:r>
        <w:rPr>
          <w:rStyle w:val="CharSClsNo"/>
        </w:rPr>
        <w:t>20</w:t>
      </w:r>
      <w:r>
        <w:rPr>
          <w:snapToGrid w:val="0"/>
        </w:rPr>
        <w:t>.</w:t>
      </w:r>
      <w:r>
        <w:rPr>
          <w:snapToGrid w:val="0"/>
        </w:rPr>
        <w:tab/>
        <w:t>Performance of statutory functions</w:t>
      </w:r>
      <w:bookmarkEnd w:id="1151"/>
      <w:bookmarkEnd w:id="1152"/>
      <w:bookmarkEnd w:id="1153"/>
      <w:bookmarkEnd w:id="1154"/>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1155" w:name="_Toc501848600"/>
      <w:bookmarkStart w:id="1156" w:name="_Toc134844824"/>
      <w:bookmarkStart w:id="1157" w:name="_Toc239737266"/>
      <w:bookmarkStart w:id="1158" w:name="_Toc223848087"/>
      <w:r>
        <w:rPr>
          <w:rStyle w:val="CharSClsNo"/>
        </w:rPr>
        <w:t>21</w:t>
      </w:r>
      <w:r>
        <w:rPr>
          <w:snapToGrid w:val="0"/>
        </w:rPr>
        <w:t>.</w:t>
      </w:r>
      <w:r>
        <w:rPr>
          <w:snapToGrid w:val="0"/>
        </w:rPr>
        <w:tab/>
        <w:t>Power to make instrument or decision includes power to amend or repeal</w:t>
      </w:r>
      <w:bookmarkEnd w:id="1155"/>
      <w:bookmarkEnd w:id="1156"/>
      <w:bookmarkEnd w:id="1157"/>
      <w:bookmarkEnd w:id="1158"/>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1159" w:name="_Toc501848601"/>
      <w:bookmarkStart w:id="1160" w:name="_Toc134844825"/>
      <w:bookmarkStart w:id="1161" w:name="_Toc239737267"/>
      <w:bookmarkStart w:id="1162" w:name="_Toc223848088"/>
      <w:r>
        <w:rPr>
          <w:rStyle w:val="CharSClsNo"/>
        </w:rPr>
        <w:t>22</w:t>
      </w:r>
      <w:r>
        <w:rPr>
          <w:snapToGrid w:val="0"/>
        </w:rPr>
        <w:t>.</w:t>
      </w:r>
      <w:r>
        <w:rPr>
          <w:snapToGrid w:val="0"/>
        </w:rPr>
        <w:tab/>
        <w:t>Matters for which statutory instruments may make provision</w:t>
      </w:r>
      <w:bookmarkEnd w:id="1159"/>
      <w:bookmarkEnd w:id="1160"/>
      <w:bookmarkEnd w:id="1161"/>
      <w:bookmarkEnd w:id="1162"/>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1163" w:name="_Toc501848602"/>
      <w:bookmarkStart w:id="1164" w:name="_Toc134844826"/>
      <w:bookmarkStart w:id="1165" w:name="_Toc239737268"/>
      <w:bookmarkStart w:id="1166" w:name="_Toc223848089"/>
      <w:r>
        <w:rPr>
          <w:rStyle w:val="CharSClsNo"/>
        </w:rPr>
        <w:t>23</w:t>
      </w:r>
      <w:r>
        <w:rPr>
          <w:snapToGrid w:val="0"/>
        </w:rPr>
        <w:t>.</w:t>
      </w:r>
      <w:r>
        <w:rPr>
          <w:snapToGrid w:val="0"/>
        </w:rPr>
        <w:tab/>
        <w:t>Presumption of validity and power to make</w:t>
      </w:r>
      <w:bookmarkEnd w:id="1163"/>
      <w:bookmarkEnd w:id="1164"/>
      <w:bookmarkEnd w:id="1165"/>
      <w:bookmarkEnd w:id="1166"/>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1167" w:name="_Toc501848603"/>
      <w:bookmarkStart w:id="1168" w:name="_Toc134844827"/>
      <w:bookmarkStart w:id="1169" w:name="_Toc239737269"/>
      <w:bookmarkStart w:id="1170" w:name="_Toc223848090"/>
      <w:r>
        <w:rPr>
          <w:rStyle w:val="CharSClsNo"/>
        </w:rPr>
        <w:t>24</w:t>
      </w:r>
      <w:r>
        <w:rPr>
          <w:snapToGrid w:val="0"/>
        </w:rPr>
        <w:t>.</w:t>
      </w:r>
      <w:r>
        <w:rPr>
          <w:snapToGrid w:val="0"/>
        </w:rPr>
        <w:tab/>
        <w:t>Appointments may be made by name or office</w:t>
      </w:r>
      <w:bookmarkEnd w:id="1167"/>
      <w:bookmarkEnd w:id="1168"/>
      <w:bookmarkEnd w:id="1169"/>
      <w:bookmarkEnd w:id="1170"/>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1171" w:name="_Toc501848604"/>
      <w:bookmarkStart w:id="1172" w:name="_Toc134844828"/>
      <w:bookmarkStart w:id="1173" w:name="_Toc239737270"/>
      <w:bookmarkStart w:id="1174" w:name="_Toc223848091"/>
      <w:r>
        <w:rPr>
          <w:rStyle w:val="CharSClsNo"/>
        </w:rPr>
        <w:t>25</w:t>
      </w:r>
      <w:r>
        <w:rPr>
          <w:snapToGrid w:val="0"/>
        </w:rPr>
        <w:t>.</w:t>
      </w:r>
      <w:r>
        <w:rPr>
          <w:snapToGrid w:val="0"/>
        </w:rPr>
        <w:tab/>
        <w:t>Acting appointments</w:t>
      </w:r>
      <w:bookmarkEnd w:id="1171"/>
      <w:bookmarkEnd w:id="1172"/>
      <w:bookmarkEnd w:id="1173"/>
      <w:bookmarkEnd w:id="1174"/>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1175" w:name="_Toc501848605"/>
      <w:bookmarkStart w:id="1176" w:name="_Toc134844829"/>
      <w:bookmarkStart w:id="1177" w:name="_Toc239737271"/>
      <w:bookmarkStart w:id="1178" w:name="_Toc223848092"/>
      <w:r>
        <w:rPr>
          <w:rStyle w:val="CharSClsNo"/>
        </w:rPr>
        <w:t>26</w:t>
      </w:r>
      <w:r>
        <w:rPr>
          <w:snapToGrid w:val="0"/>
        </w:rPr>
        <w:t>.</w:t>
      </w:r>
      <w:r>
        <w:rPr>
          <w:snapToGrid w:val="0"/>
        </w:rPr>
        <w:tab/>
        <w:t>Powers of appointment imply certain incidental powers</w:t>
      </w:r>
      <w:bookmarkEnd w:id="1175"/>
      <w:bookmarkEnd w:id="1176"/>
      <w:bookmarkEnd w:id="1177"/>
      <w:bookmarkEnd w:id="1178"/>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1179" w:name="_Toc501848606"/>
      <w:bookmarkStart w:id="1180" w:name="_Toc134844830"/>
      <w:bookmarkStart w:id="1181" w:name="_Toc239737272"/>
      <w:bookmarkStart w:id="1182" w:name="_Toc223848093"/>
      <w:r>
        <w:rPr>
          <w:rStyle w:val="CharSClsNo"/>
        </w:rPr>
        <w:t>27</w:t>
      </w:r>
      <w:r>
        <w:rPr>
          <w:snapToGrid w:val="0"/>
        </w:rPr>
        <w:t>.</w:t>
      </w:r>
      <w:r>
        <w:rPr>
          <w:snapToGrid w:val="0"/>
        </w:rPr>
        <w:tab/>
        <w:t>Delegation</w:t>
      </w:r>
      <w:bookmarkEnd w:id="1179"/>
      <w:bookmarkEnd w:id="1180"/>
      <w:bookmarkEnd w:id="1181"/>
      <w:bookmarkEnd w:id="1182"/>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1183" w:name="_Toc501848607"/>
      <w:bookmarkStart w:id="1184" w:name="_Toc134844831"/>
      <w:bookmarkStart w:id="1185" w:name="_Toc239737273"/>
      <w:bookmarkStart w:id="1186" w:name="_Toc223848094"/>
      <w:r>
        <w:rPr>
          <w:rStyle w:val="CharSClsNo"/>
        </w:rPr>
        <w:t>28</w:t>
      </w:r>
      <w:r>
        <w:rPr>
          <w:snapToGrid w:val="0"/>
        </w:rPr>
        <w:t>.</w:t>
      </w:r>
      <w:r>
        <w:rPr>
          <w:snapToGrid w:val="0"/>
        </w:rPr>
        <w:tab/>
        <w:t>Exercise of powers between enactment and commencement</w:t>
      </w:r>
      <w:bookmarkEnd w:id="1183"/>
      <w:bookmarkEnd w:id="1184"/>
      <w:bookmarkEnd w:id="1185"/>
      <w:bookmarkEnd w:id="1186"/>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187" w:name="_Toc134844832"/>
      <w:bookmarkStart w:id="1188" w:name="_Toc134845063"/>
      <w:bookmarkStart w:id="1189" w:name="_Toc157910543"/>
      <w:bookmarkStart w:id="1190" w:name="_Toc196120734"/>
      <w:bookmarkStart w:id="1191" w:name="_Toc199754680"/>
      <w:bookmarkStart w:id="1192" w:name="_Toc202169395"/>
      <w:bookmarkStart w:id="1193" w:name="_Toc223848095"/>
      <w:bookmarkStart w:id="1194" w:name="_Toc239668261"/>
      <w:bookmarkStart w:id="1195" w:name="_Toc239668537"/>
      <w:bookmarkStart w:id="1196" w:name="_Toc239737274"/>
      <w:r>
        <w:rPr>
          <w:rStyle w:val="CharSDivNo"/>
          <w:sz w:val="28"/>
        </w:rPr>
        <w:t>Part 5</w:t>
      </w:r>
      <w:r>
        <w:t> — </w:t>
      </w:r>
      <w:r>
        <w:rPr>
          <w:rStyle w:val="CharSDivText"/>
          <w:sz w:val="28"/>
        </w:rPr>
        <w:t>Distance and time</w:t>
      </w:r>
      <w:bookmarkEnd w:id="1187"/>
      <w:bookmarkEnd w:id="1188"/>
      <w:bookmarkEnd w:id="1189"/>
      <w:bookmarkEnd w:id="1190"/>
      <w:bookmarkEnd w:id="1191"/>
      <w:bookmarkEnd w:id="1192"/>
      <w:bookmarkEnd w:id="1193"/>
      <w:bookmarkEnd w:id="1194"/>
      <w:bookmarkEnd w:id="1195"/>
      <w:bookmarkEnd w:id="1196"/>
      <w:r>
        <w:t xml:space="preserve"> </w:t>
      </w:r>
    </w:p>
    <w:p>
      <w:pPr>
        <w:pStyle w:val="yHeading5"/>
        <w:rPr>
          <w:snapToGrid w:val="0"/>
        </w:rPr>
      </w:pPr>
      <w:bookmarkStart w:id="1197" w:name="_Toc501848608"/>
      <w:bookmarkStart w:id="1198" w:name="_Toc134844833"/>
      <w:bookmarkStart w:id="1199" w:name="_Toc239737275"/>
      <w:bookmarkStart w:id="1200" w:name="_Toc223848096"/>
      <w:r>
        <w:rPr>
          <w:rStyle w:val="CharSClsNo"/>
        </w:rPr>
        <w:t>29</w:t>
      </w:r>
      <w:r>
        <w:rPr>
          <w:snapToGrid w:val="0"/>
        </w:rPr>
        <w:t>.</w:t>
      </w:r>
      <w:r>
        <w:rPr>
          <w:snapToGrid w:val="0"/>
        </w:rPr>
        <w:tab/>
        <w:t>Matters relating to distance and time</w:t>
      </w:r>
      <w:bookmarkEnd w:id="1197"/>
      <w:bookmarkEnd w:id="1198"/>
      <w:bookmarkEnd w:id="1199"/>
      <w:bookmarkEnd w:id="1200"/>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1201" w:name="_Toc134844834"/>
      <w:bookmarkStart w:id="1202" w:name="_Toc134845065"/>
      <w:bookmarkStart w:id="1203" w:name="_Toc157910545"/>
      <w:bookmarkStart w:id="1204" w:name="_Toc196120736"/>
      <w:bookmarkStart w:id="1205" w:name="_Toc199754682"/>
      <w:bookmarkStart w:id="1206" w:name="_Toc202169397"/>
      <w:bookmarkStart w:id="1207" w:name="_Toc223848097"/>
      <w:bookmarkStart w:id="1208" w:name="_Toc239668263"/>
      <w:bookmarkStart w:id="1209" w:name="_Toc239668539"/>
      <w:bookmarkStart w:id="1210" w:name="_Toc239737276"/>
      <w:r>
        <w:rPr>
          <w:rStyle w:val="CharSDivNo"/>
          <w:sz w:val="28"/>
        </w:rPr>
        <w:t>Part 6</w:t>
      </w:r>
      <w:r>
        <w:t> — </w:t>
      </w:r>
      <w:r>
        <w:rPr>
          <w:rStyle w:val="CharSDivText"/>
          <w:sz w:val="28"/>
        </w:rPr>
        <w:t>Service of documents</w:t>
      </w:r>
      <w:bookmarkEnd w:id="1201"/>
      <w:bookmarkEnd w:id="1202"/>
      <w:bookmarkEnd w:id="1203"/>
      <w:bookmarkEnd w:id="1204"/>
      <w:bookmarkEnd w:id="1205"/>
      <w:bookmarkEnd w:id="1206"/>
      <w:bookmarkEnd w:id="1207"/>
      <w:bookmarkEnd w:id="1208"/>
      <w:bookmarkEnd w:id="1209"/>
      <w:bookmarkEnd w:id="1210"/>
      <w:r>
        <w:t xml:space="preserve"> </w:t>
      </w:r>
    </w:p>
    <w:p>
      <w:pPr>
        <w:pStyle w:val="yHeading5"/>
        <w:spacing w:before="180"/>
        <w:rPr>
          <w:snapToGrid w:val="0"/>
        </w:rPr>
      </w:pPr>
      <w:bookmarkStart w:id="1211" w:name="_Toc501848609"/>
      <w:bookmarkStart w:id="1212" w:name="_Toc134844835"/>
      <w:bookmarkStart w:id="1213" w:name="_Toc239737277"/>
      <w:bookmarkStart w:id="1214" w:name="_Toc223848098"/>
      <w:r>
        <w:rPr>
          <w:rStyle w:val="CharSClsNo"/>
        </w:rPr>
        <w:t>30</w:t>
      </w:r>
      <w:r>
        <w:rPr>
          <w:snapToGrid w:val="0"/>
        </w:rPr>
        <w:t>.</w:t>
      </w:r>
      <w:r>
        <w:rPr>
          <w:snapToGrid w:val="0"/>
        </w:rPr>
        <w:tab/>
        <w:t>Service of documents</w:t>
      </w:r>
      <w:bookmarkEnd w:id="1211"/>
      <w:bookmarkEnd w:id="1212"/>
      <w:bookmarkEnd w:id="1213"/>
      <w:bookmarkEnd w:id="1214"/>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1215" w:name="_Toc501848610"/>
      <w:bookmarkStart w:id="1216" w:name="_Toc134844836"/>
      <w:bookmarkStart w:id="1217" w:name="_Toc239737278"/>
      <w:bookmarkStart w:id="1218" w:name="_Toc223848099"/>
      <w:r>
        <w:rPr>
          <w:rStyle w:val="CharSClsNo"/>
        </w:rPr>
        <w:t>31</w:t>
      </w:r>
      <w:r>
        <w:rPr>
          <w:snapToGrid w:val="0"/>
        </w:rPr>
        <w:t>.</w:t>
      </w:r>
      <w:r>
        <w:rPr>
          <w:snapToGrid w:val="0"/>
        </w:rPr>
        <w:tab/>
        <w:t>Meaning of service by post etc.</w:t>
      </w:r>
      <w:bookmarkEnd w:id="1215"/>
      <w:bookmarkEnd w:id="1216"/>
      <w:bookmarkEnd w:id="1217"/>
      <w:bookmarkEnd w:id="1218"/>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1219" w:name="_Toc134844837"/>
      <w:bookmarkStart w:id="1220" w:name="_Toc134845068"/>
      <w:bookmarkStart w:id="1221" w:name="_Toc157910548"/>
      <w:bookmarkStart w:id="1222" w:name="_Toc196120739"/>
      <w:bookmarkStart w:id="1223" w:name="_Toc199754685"/>
      <w:bookmarkStart w:id="1224" w:name="_Toc202169400"/>
      <w:bookmarkStart w:id="1225" w:name="_Toc223848100"/>
      <w:bookmarkStart w:id="1226" w:name="_Toc239668266"/>
      <w:bookmarkStart w:id="1227" w:name="_Toc239668542"/>
      <w:bookmarkStart w:id="1228" w:name="_Toc239737279"/>
      <w:r>
        <w:rPr>
          <w:rStyle w:val="CharSDivNo"/>
          <w:sz w:val="28"/>
        </w:rPr>
        <w:t>Part 7</w:t>
      </w:r>
      <w:r>
        <w:t> — </w:t>
      </w:r>
      <w:r>
        <w:rPr>
          <w:rStyle w:val="CharSDivText"/>
          <w:sz w:val="28"/>
        </w:rPr>
        <w:t>Effect of repeal, amendment or expiration</w:t>
      </w:r>
      <w:bookmarkEnd w:id="1219"/>
      <w:bookmarkEnd w:id="1220"/>
      <w:bookmarkEnd w:id="1221"/>
      <w:bookmarkEnd w:id="1222"/>
      <w:bookmarkEnd w:id="1223"/>
      <w:bookmarkEnd w:id="1224"/>
      <w:bookmarkEnd w:id="1225"/>
      <w:bookmarkEnd w:id="1226"/>
      <w:bookmarkEnd w:id="1227"/>
      <w:bookmarkEnd w:id="1228"/>
      <w:r>
        <w:t xml:space="preserve"> </w:t>
      </w:r>
    </w:p>
    <w:p>
      <w:pPr>
        <w:pStyle w:val="yHeading5"/>
        <w:rPr>
          <w:snapToGrid w:val="0"/>
        </w:rPr>
      </w:pPr>
      <w:bookmarkStart w:id="1229" w:name="_Toc501848611"/>
      <w:bookmarkStart w:id="1230" w:name="_Toc134844838"/>
      <w:bookmarkStart w:id="1231" w:name="_Toc239737280"/>
      <w:bookmarkStart w:id="1232" w:name="_Toc223848101"/>
      <w:r>
        <w:rPr>
          <w:rStyle w:val="CharSClsNo"/>
        </w:rPr>
        <w:t>32</w:t>
      </w:r>
      <w:r>
        <w:rPr>
          <w:snapToGrid w:val="0"/>
        </w:rPr>
        <w:t>.</w:t>
      </w:r>
      <w:r>
        <w:rPr>
          <w:snapToGrid w:val="0"/>
        </w:rPr>
        <w:tab/>
        <w:t>Time of Law ceasing to have effect</w:t>
      </w:r>
      <w:bookmarkEnd w:id="1229"/>
      <w:bookmarkEnd w:id="1230"/>
      <w:bookmarkEnd w:id="1231"/>
      <w:bookmarkEnd w:id="1232"/>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1233" w:name="_Toc501848612"/>
      <w:bookmarkStart w:id="1234" w:name="_Toc134844839"/>
      <w:bookmarkStart w:id="1235" w:name="_Toc239737281"/>
      <w:bookmarkStart w:id="1236" w:name="_Toc223848102"/>
      <w:r>
        <w:rPr>
          <w:rStyle w:val="CharSClsNo"/>
        </w:rPr>
        <w:t>33</w:t>
      </w:r>
      <w:r>
        <w:rPr>
          <w:snapToGrid w:val="0"/>
        </w:rPr>
        <w:t>.</w:t>
      </w:r>
      <w:r>
        <w:rPr>
          <w:snapToGrid w:val="0"/>
        </w:rPr>
        <w:tab/>
        <w:t>Repealed Law provisions not revived</w:t>
      </w:r>
      <w:bookmarkEnd w:id="1233"/>
      <w:bookmarkEnd w:id="1234"/>
      <w:bookmarkEnd w:id="1235"/>
      <w:bookmarkEnd w:id="1236"/>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237" w:name="_Toc501848613"/>
      <w:bookmarkStart w:id="1238" w:name="_Toc134844840"/>
      <w:bookmarkStart w:id="1239" w:name="_Toc239737282"/>
      <w:bookmarkStart w:id="1240" w:name="_Toc223848103"/>
      <w:r>
        <w:rPr>
          <w:rStyle w:val="CharSClsNo"/>
        </w:rPr>
        <w:t>34</w:t>
      </w:r>
      <w:r>
        <w:rPr>
          <w:snapToGrid w:val="0"/>
        </w:rPr>
        <w:t>.</w:t>
      </w:r>
      <w:r>
        <w:rPr>
          <w:snapToGrid w:val="0"/>
        </w:rPr>
        <w:tab/>
        <w:t>Saving of operation of repealed Law provisions</w:t>
      </w:r>
      <w:bookmarkEnd w:id="1237"/>
      <w:bookmarkEnd w:id="1238"/>
      <w:bookmarkEnd w:id="1239"/>
      <w:bookmarkEnd w:id="1240"/>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241" w:name="_Toc501848614"/>
      <w:bookmarkStart w:id="1242" w:name="_Toc134844841"/>
      <w:bookmarkStart w:id="1243" w:name="_Toc239737283"/>
      <w:bookmarkStart w:id="1244" w:name="_Toc223848104"/>
      <w:r>
        <w:rPr>
          <w:rStyle w:val="CharSClsNo"/>
        </w:rPr>
        <w:t>35</w:t>
      </w:r>
      <w:r>
        <w:rPr>
          <w:snapToGrid w:val="0"/>
        </w:rPr>
        <w:t>.</w:t>
      </w:r>
      <w:r>
        <w:rPr>
          <w:snapToGrid w:val="0"/>
        </w:rPr>
        <w:tab/>
        <w:t>Continuance of repealed provisions</w:t>
      </w:r>
      <w:bookmarkEnd w:id="1241"/>
      <w:bookmarkEnd w:id="1242"/>
      <w:bookmarkEnd w:id="1243"/>
      <w:bookmarkEnd w:id="1244"/>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245" w:name="_Toc501848615"/>
      <w:bookmarkStart w:id="1246" w:name="_Toc134844842"/>
      <w:bookmarkStart w:id="1247" w:name="_Toc239737284"/>
      <w:bookmarkStart w:id="1248" w:name="_Toc223848105"/>
      <w:r>
        <w:rPr>
          <w:rStyle w:val="CharSClsNo"/>
        </w:rPr>
        <w:t>36</w:t>
      </w:r>
      <w:r>
        <w:rPr>
          <w:snapToGrid w:val="0"/>
        </w:rPr>
        <w:t>.</w:t>
      </w:r>
      <w:r>
        <w:rPr>
          <w:snapToGrid w:val="0"/>
        </w:rPr>
        <w:tab/>
        <w:t>Law and amending Acts to be read as one</w:t>
      </w:r>
      <w:bookmarkEnd w:id="1245"/>
      <w:bookmarkEnd w:id="1246"/>
      <w:bookmarkEnd w:id="1247"/>
      <w:bookmarkEnd w:id="1248"/>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249" w:name="_Toc134844843"/>
      <w:bookmarkStart w:id="1250" w:name="_Toc134845074"/>
      <w:bookmarkStart w:id="1251" w:name="_Toc157910554"/>
      <w:bookmarkStart w:id="1252" w:name="_Toc196120745"/>
      <w:bookmarkStart w:id="1253" w:name="_Toc199754691"/>
      <w:bookmarkStart w:id="1254" w:name="_Toc202169406"/>
      <w:bookmarkStart w:id="1255" w:name="_Toc223848106"/>
      <w:bookmarkStart w:id="1256" w:name="_Toc239668272"/>
      <w:bookmarkStart w:id="1257" w:name="_Toc239668548"/>
      <w:bookmarkStart w:id="1258" w:name="_Toc239737285"/>
      <w:r>
        <w:rPr>
          <w:rStyle w:val="CharSDivNo"/>
          <w:sz w:val="28"/>
        </w:rPr>
        <w:t>Part 8</w:t>
      </w:r>
      <w:r>
        <w:t> — </w:t>
      </w:r>
      <w:r>
        <w:rPr>
          <w:rStyle w:val="CharSDivText"/>
          <w:sz w:val="28"/>
        </w:rPr>
        <w:t>Offences under this law</w:t>
      </w:r>
      <w:bookmarkEnd w:id="1249"/>
      <w:bookmarkEnd w:id="1250"/>
      <w:bookmarkEnd w:id="1251"/>
      <w:bookmarkEnd w:id="1252"/>
      <w:bookmarkEnd w:id="1253"/>
      <w:bookmarkEnd w:id="1254"/>
      <w:bookmarkEnd w:id="1255"/>
      <w:bookmarkEnd w:id="1256"/>
      <w:bookmarkEnd w:id="1257"/>
      <w:bookmarkEnd w:id="1258"/>
      <w:r>
        <w:t xml:space="preserve"> </w:t>
      </w:r>
    </w:p>
    <w:p>
      <w:pPr>
        <w:pStyle w:val="yHeading5"/>
        <w:spacing w:before="180"/>
        <w:rPr>
          <w:snapToGrid w:val="0"/>
        </w:rPr>
      </w:pPr>
      <w:bookmarkStart w:id="1259" w:name="_Toc501848616"/>
      <w:bookmarkStart w:id="1260" w:name="_Toc134844844"/>
      <w:bookmarkStart w:id="1261" w:name="_Toc239737286"/>
      <w:bookmarkStart w:id="1262" w:name="_Toc223848107"/>
      <w:r>
        <w:rPr>
          <w:rStyle w:val="CharSClsNo"/>
        </w:rPr>
        <w:t>37</w:t>
      </w:r>
      <w:r>
        <w:rPr>
          <w:snapToGrid w:val="0"/>
        </w:rPr>
        <w:t>.</w:t>
      </w:r>
      <w:r>
        <w:rPr>
          <w:snapToGrid w:val="0"/>
        </w:rPr>
        <w:tab/>
        <w:t>Penalty at end of provision</w:t>
      </w:r>
      <w:bookmarkEnd w:id="1259"/>
      <w:bookmarkEnd w:id="1260"/>
      <w:bookmarkEnd w:id="1261"/>
      <w:bookmarkEnd w:id="1262"/>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263" w:name="_Toc501848617"/>
      <w:bookmarkStart w:id="1264" w:name="_Toc134844845"/>
      <w:bookmarkStart w:id="1265" w:name="_Toc239737287"/>
      <w:bookmarkStart w:id="1266" w:name="_Toc223848108"/>
      <w:r>
        <w:rPr>
          <w:rStyle w:val="CharSClsNo"/>
        </w:rPr>
        <w:t>38</w:t>
      </w:r>
      <w:r>
        <w:rPr>
          <w:snapToGrid w:val="0"/>
        </w:rPr>
        <w:t>.</w:t>
      </w:r>
      <w:r>
        <w:rPr>
          <w:snapToGrid w:val="0"/>
        </w:rPr>
        <w:tab/>
        <w:t>Penalty other than at end of provision</w:t>
      </w:r>
      <w:bookmarkEnd w:id="1263"/>
      <w:bookmarkEnd w:id="1264"/>
      <w:bookmarkEnd w:id="1265"/>
      <w:bookmarkEnd w:id="1266"/>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267" w:name="_Toc501848618"/>
      <w:bookmarkStart w:id="1268" w:name="_Toc134844846"/>
      <w:bookmarkStart w:id="1269" w:name="_Toc239737288"/>
      <w:bookmarkStart w:id="1270" w:name="_Toc223848109"/>
      <w:r>
        <w:rPr>
          <w:rStyle w:val="CharSClsNo"/>
        </w:rPr>
        <w:t>39</w:t>
      </w:r>
      <w:r>
        <w:rPr>
          <w:snapToGrid w:val="0"/>
        </w:rPr>
        <w:t>.</w:t>
      </w:r>
      <w:r>
        <w:rPr>
          <w:snapToGrid w:val="0"/>
        </w:rPr>
        <w:tab/>
        <w:t>Indictable offences and summary offences</w:t>
      </w:r>
      <w:bookmarkEnd w:id="1267"/>
      <w:bookmarkEnd w:id="1268"/>
      <w:bookmarkEnd w:id="1269"/>
      <w:bookmarkEnd w:id="1270"/>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271" w:name="_Toc501848619"/>
      <w:bookmarkStart w:id="1272" w:name="_Toc134844847"/>
      <w:bookmarkStart w:id="1273" w:name="_Toc239737289"/>
      <w:bookmarkStart w:id="1274" w:name="_Toc223848110"/>
      <w:r>
        <w:rPr>
          <w:rStyle w:val="CharSClsNo"/>
        </w:rPr>
        <w:t>40</w:t>
      </w:r>
      <w:r>
        <w:rPr>
          <w:snapToGrid w:val="0"/>
        </w:rPr>
        <w:t>.</w:t>
      </w:r>
      <w:r>
        <w:rPr>
          <w:snapToGrid w:val="0"/>
        </w:rPr>
        <w:tab/>
        <w:t>Double jeopardy</w:t>
      </w:r>
      <w:bookmarkEnd w:id="1271"/>
      <w:bookmarkEnd w:id="1272"/>
      <w:bookmarkEnd w:id="1273"/>
      <w:bookmarkEnd w:id="1274"/>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275" w:name="_Toc501848620"/>
      <w:bookmarkStart w:id="1276" w:name="_Toc134844848"/>
      <w:bookmarkStart w:id="1277" w:name="_Toc239737290"/>
      <w:bookmarkStart w:id="1278" w:name="_Toc223848111"/>
      <w:r>
        <w:rPr>
          <w:rStyle w:val="CharSClsNo"/>
        </w:rPr>
        <w:t>41</w:t>
      </w:r>
      <w:r>
        <w:rPr>
          <w:snapToGrid w:val="0"/>
        </w:rPr>
        <w:t>.</w:t>
      </w:r>
      <w:r>
        <w:rPr>
          <w:snapToGrid w:val="0"/>
        </w:rPr>
        <w:tab/>
        <w:t>Attempts and incitement</w:t>
      </w:r>
      <w:bookmarkEnd w:id="1275"/>
      <w:bookmarkEnd w:id="1276"/>
      <w:bookmarkEnd w:id="1277"/>
      <w:bookmarkEnd w:id="1278"/>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279" w:name="_Toc134844849"/>
      <w:bookmarkStart w:id="1280" w:name="_Toc134845080"/>
      <w:bookmarkStart w:id="1281" w:name="_Toc157910560"/>
      <w:bookmarkStart w:id="1282" w:name="_Toc196120751"/>
      <w:bookmarkStart w:id="1283" w:name="_Toc199754697"/>
      <w:bookmarkStart w:id="1284" w:name="_Toc202169412"/>
      <w:bookmarkStart w:id="1285" w:name="_Toc223848112"/>
      <w:bookmarkStart w:id="1286" w:name="_Toc239668278"/>
      <w:bookmarkStart w:id="1287" w:name="_Toc239668554"/>
      <w:bookmarkStart w:id="1288" w:name="_Toc239737291"/>
      <w:r>
        <w:rPr>
          <w:rStyle w:val="CharSDivNo"/>
          <w:sz w:val="28"/>
        </w:rPr>
        <w:t>Part 9</w:t>
      </w:r>
      <w:r>
        <w:t> — </w:t>
      </w:r>
      <w:r>
        <w:rPr>
          <w:rStyle w:val="CharSDivText"/>
          <w:sz w:val="28"/>
        </w:rPr>
        <w:t>Instruments under this law</w:t>
      </w:r>
      <w:bookmarkEnd w:id="1279"/>
      <w:bookmarkEnd w:id="1280"/>
      <w:bookmarkEnd w:id="1281"/>
      <w:bookmarkEnd w:id="1282"/>
      <w:bookmarkEnd w:id="1283"/>
      <w:bookmarkEnd w:id="1284"/>
      <w:bookmarkEnd w:id="1285"/>
      <w:bookmarkEnd w:id="1286"/>
      <w:bookmarkEnd w:id="1287"/>
      <w:bookmarkEnd w:id="1288"/>
      <w:r>
        <w:t xml:space="preserve"> </w:t>
      </w:r>
    </w:p>
    <w:p>
      <w:pPr>
        <w:pStyle w:val="yHeading5"/>
        <w:rPr>
          <w:snapToGrid w:val="0"/>
        </w:rPr>
      </w:pPr>
      <w:bookmarkStart w:id="1289" w:name="_Toc501848621"/>
      <w:bookmarkStart w:id="1290" w:name="_Toc134844850"/>
      <w:bookmarkStart w:id="1291" w:name="_Toc239737292"/>
      <w:bookmarkStart w:id="1292" w:name="_Toc223848113"/>
      <w:r>
        <w:rPr>
          <w:rStyle w:val="CharSClsNo"/>
        </w:rPr>
        <w:t>42</w:t>
      </w:r>
      <w:r>
        <w:rPr>
          <w:snapToGrid w:val="0"/>
        </w:rPr>
        <w:t>.</w:t>
      </w:r>
      <w:r>
        <w:rPr>
          <w:snapToGrid w:val="0"/>
        </w:rPr>
        <w:tab/>
        <w:t>Appendix applies to statutory instruments</w:t>
      </w:r>
      <w:bookmarkEnd w:id="1289"/>
      <w:bookmarkEnd w:id="1290"/>
      <w:bookmarkEnd w:id="1291"/>
      <w:bookmarkEnd w:id="1292"/>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293" w:name="_Toc134844851"/>
      <w:bookmarkStart w:id="1294" w:name="_Toc134845082"/>
      <w:bookmarkStart w:id="1295" w:name="_Toc157910562"/>
      <w:bookmarkStart w:id="1296" w:name="_Toc196120753"/>
      <w:bookmarkStart w:id="1297" w:name="_Toc199754699"/>
      <w:bookmarkStart w:id="1298" w:name="_Toc202169414"/>
      <w:bookmarkStart w:id="1299" w:name="_Toc223848114"/>
      <w:bookmarkStart w:id="1300" w:name="_Toc239668280"/>
      <w:bookmarkStart w:id="1301" w:name="_Toc239668556"/>
      <w:bookmarkStart w:id="1302" w:name="_Toc239737293"/>
      <w:r>
        <w:rPr>
          <w:rStyle w:val="CharSchNo"/>
        </w:rPr>
        <w:t>Schedule 2</w:t>
      </w:r>
      <w:r>
        <w:t> — </w:t>
      </w:r>
      <w:r>
        <w:rPr>
          <w:rStyle w:val="CharSchText"/>
        </w:rPr>
        <w:t>National Third Party Access Code for Natural Gas Pipeline Systems</w:t>
      </w:r>
      <w:r>
        <w:rPr>
          <w:vertAlign w:val="superscript"/>
        </w:rPr>
        <w:t xml:space="preserve"> 3</w:t>
      </w:r>
      <w:bookmarkEnd w:id="1293"/>
      <w:bookmarkEnd w:id="1294"/>
      <w:bookmarkEnd w:id="1295"/>
      <w:bookmarkEnd w:id="1296"/>
      <w:bookmarkEnd w:id="1297"/>
      <w:bookmarkEnd w:id="1298"/>
      <w:bookmarkEnd w:id="1299"/>
      <w:bookmarkEnd w:id="1300"/>
      <w:bookmarkEnd w:id="1301"/>
      <w:bookmarkEnd w:id="1302"/>
    </w:p>
    <w:p>
      <w:pPr>
        <w:pStyle w:val="yShoulderClause"/>
        <w:rPr>
          <w:snapToGrid w:val="0"/>
        </w:rPr>
      </w:pPr>
      <w:r>
        <w:rPr>
          <w:snapToGrid w:val="0"/>
        </w:rPr>
        <w:t>[s. 3(1), 11, Sched. 1 cl. 1]</w:t>
      </w:r>
    </w:p>
    <w:p>
      <w:pPr>
        <w:pStyle w:val="yMiscellaneousHeading"/>
        <w:rPr>
          <w:i/>
          <w:snapToGrid w:val="0"/>
        </w:rPr>
      </w:pPr>
      <w:bookmarkStart w:id="1303" w:name="_Toc515960036"/>
      <w:bookmarkStart w:id="1304" w:name="_Toc516034406"/>
      <w:bookmarkStart w:id="1305" w:name="_Toc520170698"/>
      <w:r>
        <w:rPr>
          <w:i/>
          <w:snapToGrid w:val="0"/>
        </w:rPr>
        <w:t>National Third Party Access Code for Natural Gas Pipeline Systems</w:t>
      </w:r>
      <w:bookmarkEnd w:id="1303"/>
      <w:bookmarkEnd w:id="1304"/>
      <w:bookmarkEnd w:id="1305"/>
    </w:p>
    <w:p>
      <w:pPr>
        <w:pStyle w:val="yMiscellaneousHeading"/>
        <w:rPr>
          <w:i/>
          <w:snapToGrid w:val="0"/>
        </w:rPr>
      </w:pPr>
      <w:bookmarkStart w:id="1306" w:name="_Toc515960037"/>
      <w:bookmarkStart w:id="1307" w:name="_Toc516034407"/>
      <w:bookmarkStart w:id="1308" w:name="_Toc520170699"/>
      <w:r>
        <w:rPr>
          <w:i/>
          <w:snapToGrid w:val="0"/>
        </w:rPr>
        <w:t>INTRODUCTION</w:t>
      </w:r>
      <w:bookmarkEnd w:id="1306"/>
      <w:bookmarkEnd w:id="1307"/>
      <w:bookmarkEnd w:id="1308"/>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309" w:name="_Toc482436169"/>
      <w:r>
        <w:rPr>
          <w:i/>
          <w:snapToGrid w:val="0"/>
        </w:rPr>
        <w:tab/>
      </w:r>
      <w:bookmarkStart w:id="1310" w:name="_Toc483031743"/>
      <w:r>
        <w:rPr>
          <w:b/>
          <w:i/>
          <w:snapToGrid w:val="0"/>
        </w:rPr>
        <w:t>Pipelines in Schedule A are Covered</w:t>
      </w:r>
      <w:bookmarkEnd w:id="1309"/>
      <w:bookmarkEnd w:id="1310"/>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311" w:name="_Toc482436170"/>
      <w:r>
        <w:rPr>
          <w:i/>
          <w:snapToGrid w:val="0"/>
        </w:rPr>
        <w:tab/>
      </w:r>
      <w:bookmarkStart w:id="1312" w:name="_Toc483031744"/>
      <w:r>
        <w:rPr>
          <w:b/>
          <w:i/>
          <w:snapToGrid w:val="0"/>
        </w:rPr>
        <w:t>NCC to Recommend on an Application for Coverage</w:t>
      </w:r>
      <w:bookmarkEnd w:id="1311"/>
      <w:bookmarkEnd w:id="1312"/>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313" w:name="_Toc482436172"/>
      <w:r>
        <w:rPr>
          <w:snapToGrid w:val="0"/>
        </w:rPr>
        <w:t>1.4</w:t>
      </w:r>
      <w:bookmarkEnd w:id="1313"/>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314" w:name="_Toc482436181"/>
      <w:r>
        <w:rPr>
          <w:snapToGrid w:val="0"/>
        </w:rPr>
        <w:tab/>
      </w:r>
      <w:bookmarkStart w:id="1315" w:name="_Toc483031745"/>
      <w:r>
        <w:rPr>
          <w:b/>
          <w:i/>
          <w:snapToGrid w:val="0"/>
        </w:rPr>
        <w:t>Relevant Minister to Decide on a Coverage Recommendation</w:t>
      </w:r>
      <w:bookmarkEnd w:id="1314"/>
      <w:bookmarkEnd w:id="1315"/>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316" w:name="_Toc482436188"/>
      <w:r>
        <w:rPr>
          <w:snapToGrid w:val="0"/>
        </w:rPr>
        <w:tab/>
      </w:r>
      <w:bookmarkStart w:id="1317" w:name="_Toc483031746"/>
      <w:r>
        <w:rPr>
          <w:b/>
          <w:i/>
          <w:snapToGrid w:val="0"/>
        </w:rPr>
        <w:t>Pipelines subject to Access Arrangements submitted under section 2.3 are Covered</w:t>
      </w:r>
      <w:bookmarkEnd w:id="1316"/>
      <w:bookmarkEnd w:id="1317"/>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318" w:name="_Toc482436189"/>
      <w:r>
        <w:rPr>
          <w:snapToGrid w:val="0"/>
        </w:rPr>
        <w:tab/>
      </w:r>
      <w:bookmarkStart w:id="1319" w:name="_Toc483031747"/>
      <w:r>
        <w:rPr>
          <w:b/>
          <w:i/>
          <w:snapToGrid w:val="0"/>
        </w:rPr>
        <w:t>New Pipelines the subject of an approved competitive tender are Covered</w:t>
      </w:r>
      <w:bookmarkEnd w:id="1318"/>
      <w:bookmarkEnd w:id="1319"/>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320" w:name="_Toc482436190"/>
      <w:r>
        <w:rPr>
          <w:snapToGrid w:val="0"/>
        </w:rPr>
        <w:tab/>
      </w:r>
      <w:bookmarkStart w:id="1321" w:name="_Toc483031748"/>
      <w:r>
        <w:rPr>
          <w:b/>
          <w:i/>
          <w:snapToGrid w:val="0"/>
        </w:rPr>
        <w:t>Prospective Service Provider may seek Opinion of NCC</w:t>
      </w:r>
      <w:bookmarkEnd w:id="1320"/>
      <w:bookmarkEnd w:id="1321"/>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322" w:name="_Toc482436192"/>
      <w:r>
        <w:rPr>
          <w:snapToGrid w:val="0"/>
        </w:rPr>
        <w:tab/>
      </w:r>
      <w:bookmarkStart w:id="1323" w:name="_Toc483031749"/>
      <w:r>
        <w:rPr>
          <w:b/>
          <w:i/>
          <w:snapToGrid w:val="0"/>
        </w:rPr>
        <w:t>Revocation of Coverage</w:t>
      </w:r>
      <w:bookmarkEnd w:id="1322"/>
      <w:bookmarkEnd w:id="1323"/>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324" w:name="_Toc482436202"/>
      <w:r>
        <w:rPr>
          <w:snapToGrid w:val="0"/>
        </w:rPr>
        <w:tab/>
      </w:r>
      <w:bookmarkStart w:id="1325" w:name="_Toc483031750"/>
      <w:r>
        <w:rPr>
          <w:b/>
          <w:i/>
          <w:snapToGrid w:val="0"/>
        </w:rPr>
        <w:t>Relevant Minister to Decide on a Revocation Recommendation</w:t>
      </w:r>
      <w:bookmarkEnd w:id="1324"/>
      <w:bookmarkEnd w:id="1325"/>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326" w:name="_Toc482436208"/>
      <w:r>
        <w:rPr>
          <w:snapToGrid w:val="0"/>
        </w:rPr>
        <w:tab/>
      </w:r>
      <w:bookmarkStart w:id="1327" w:name="_Toc483031751"/>
      <w:r>
        <w:rPr>
          <w:b/>
          <w:i/>
          <w:snapToGrid w:val="0"/>
        </w:rPr>
        <w:t>Extensions/Expansions of a Covered Pipeline</w:t>
      </w:r>
      <w:bookmarkEnd w:id="1326"/>
      <w:bookmarkEnd w:id="1327"/>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328" w:name="_Toc482436210"/>
      <w:r>
        <w:rPr>
          <w:i/>
          <w:snapToGrid w:val="0"/>
        </w:rPr>
        <w:tab/>
      </w:r>
      <w:bookmarkStart w:id="1329" w:name="_Toc483031752"/>
      <w:r>
        <w:rPr>
          <w:b/>
          <w:i/>
          <w:snapToGrid w:val="0"/>
        </w:rPr>
        <w:t>Submission of Access Arrangements</w:t>
      </w:r>
      <w:bookmarkEnd w:id="1328"/>
      <w:bookmarkEnd w:id="1329"/>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330" w:name="_Toc482436218"/>
      <w:r>
        <w:rPr>
          <w:snapToGrid w:val="0"/>
        </w:rPr>
        <w:tab/>
      </w:r>
      <w:bookmarkStart w:id="1331" w:name="_Toc483031753"/>
      <w:r>
        <w:rPr>
          <w:b/>
          <w:i/>
          <w:snapToGrid w:val="0"/>
        </w:rPr>
        <w:t>Public Consultation and Approval</w:t>
      </w:r>
      <w:bookmarkEnd w:id="1330"/>
      <w:bookmarkEnd w:id="1331"/>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332" w:name="_Toc482436237"/>
      <w:bookmarkStart w:id="1333" w:name="_Toc483031754"/>
      <w:r>
        <w:rPr>
          <w:b/>
          <w:i/>
          <w:snapToGrid w:val="0"/>
        </w:rPr>
        <w:tab/>
        <w:t>Review of an Access Arrangement</w:t>
      </w:r>
      <w:bookmarkEnd w:id="1332"/>
      <w:bookmarkEnd w:id="1333"/>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334" w:name="_Toc482436258"/>
      <w:r>
        <w:rPr>
          <w:snapToGrid w:val="0"/>
        </w:rPr>
        <w:tab/>
      </w:r>
      <w:bookmarkStart w:id="1335" w:name="_Toc483031755"/>
      <w:r>
        <w:rPr>
          <w:b/>
          <w:i/>
          <w:snapToGrid w:val="0"/>
        </w:rPr>
        <w:t>Changes to an Approved Access Arrangement between Reviews</w:t>
      </w:r>
      <w:bookmarkEnd w:id="1334"/>
      <w:bookmarkEnd w:id="1335"/>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336" w:name="_Toc482436259"/>
      <w:r>
        <w:rPr>
          <w:snapToGrid w:val="0"/>
        </w:rPr>
        <w:tab/>
      </w:r>
      <w:bookmarkStart w:id="1337" w:name="_Toc483031756"/>
      <w:r>
        <w:rPr>
          <w:b/>
          <w:i/>
          <w:snapToGrid w:val="0"/>
        </w:rPr>
        <w:t>Access Arrangement not to limit Access</w:t>
      </w:r>
      <w:bookmarkEnd w:id="1336"/>
      <w:bookmarkEnd w:id="1337"/>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338" w:name="_Toc482436260"/>
      <w:r>
        <w:rPr>
          <w:snapToGrid w:val="0"/>
        </w:rPr>
        <w:tab/>
      </w:r>
      <w:bookmarkStart w:id="1339" w:name="_Toc483031757"/>
      <w:r>
        <w:rPr>
          <w:b/>
          <w:i/>
          <w:snapToGrid w:val="0"/>
        </w:rPr>
        <w:t>Previous Access Arrangements</w:t>
      </w:r>
      <w:bookmarkEnd w:id="1338"/>
      <w:bookmarkEnd w:id="1339"/>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340" w:name="_Toc483031758"/>
      <w:r>
        <w:rPr>
          <w:snapToGrid w:val="0"/>
        </w:rPr>
        <w:t>2.52</w:t>
      </w:r>
      <w:bookmarkEnd w:id="1340"/>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341" w:name="_Toc482436262"/>
      <w:bookmarkStart w:id="1342" w:name="_Toc483031759"/>
      <w:r>
        <w:rPr>
          <w:b/>
          <w:i/>
          <w:snapToGrid w:val="0"/>
        </w:rPr>
        <w:tab/>
        <w:t>Services to be Offered</w:t>
      </w:r>
      <w:bookmarkEnd w:id="1341"/>
      <w:bookmarkEnd w:id="1342"/>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343" w:name="_Toc482436264"/>
      <w:r>
        <w:rPr>
          <w:snapToGrid w:val="0"/>
        </w:rPr>
        <w:tab/>
      </w:r>
      <w:bookmarkStart w:id="1344" w:name="_Toc483031760"/>
      <w:r>
        <w:rPr>
          <w:b/>
          <w:i/>
          <w:snapToGrid w:val="0"/>
        </w:rPr>
        <w:t>Reference Tariffs and Reference Tariff Policy</w:t>
      </w:r>
      <w:bookmarkEnd w:id="1343"/>
      <w:bookmarkEnd w:id="1344"/>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345" w:name="_Toc482436267"/>
      <w:r>
        <w:rPr>
          <w:snapToGrid w:val="0"/>
        </w:rPr>
        <w:tab/>
      </w:r>
      <w:bookmarkStart w:id="1346" w:name="_Toc483031761"/>
      <w:r>
        <w:rPr>
          <w:b/>
          <w:i/>
          <w:snapToGrid w:val="0"/>
        </w:rPr>
        <w:t>Terms and Conditions</w:t>
      </w:r>
      <w:bookmarkEnd w:id="1345"/>
      <w:bookmarkEnd w:id="1346"/>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347" w:name="_Toc482436268"/>
      <w:r>
        <w:rPr>
          <w:snapToGrid w:val="0"/>
        </w:rPr>
        <w:tab/>
      </w:r>
      <w:bookmarkStart w:id="1348" w:name="_Toc483031762"/>
      <w:r>
        <w:rPr>
          <w:b/>
          <w:i/>
          <w:snapToGrid w:val="0"/>
        </w:rPr>
        <w:t>Capacity Management Policy</w:t>
      </w:r>
      <w:bookmarkEnd w:id="1347"/>
      <w:bookmarkEnd w:id="1348"/>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349" w:name="_Toc482436270"/>
      <w:r>
        <w:rPr>
          <w:snapToGrid w:val="0"/>
        </w:rPr>
        <w:tab/>
      </w:r>
      <w:bookmarkStart w:id="1350" w:name="_Toc483031763"/>
      <w:r>
        <w:rPr>
          <w:b/>
          <w:i/>
          <w:snapToGrid w:val="0"/>
        </w:rPr>
        <w:t>Trading Policy</w:t>
      </w:r>
      <w:bookmarkEnd w:id="1349"/>
      <w:bookmarkEnd w:id="1350"/>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351" w:name="_Toc482436273"/>
      <w:r>
        <w:rPr>
          <w:snapToGrid w:val="0"/>
        </w:rPr>
        <w:tab/>
      </w:r>
      <w:bookmarkStart w:id="1352" w:name="_Toc483031764"/>
      <w:r>
        <w:rPr>
          <w:b/>
          <w:i/>
          <w:snapToGrid w:val="0"/>
        </w:rPr>
        <w:t>Queuing Policy</w:t>
      </w:r>
      <w:bookmarkEnd w:id="1351"/>
      <w:bookmarkEnd w:id="1352"/>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353" w:name="_Toc482436277"/>
      <w:r>
        <w:rPr>
          <w:snapToGrid w:val="0"/>
        </w:rPr>
        <w:tab/>
      </w:r>
      <w:bookmarkStart w:id="1354" w:name="_Toc483031765"/>
      <w:r>
        <w:rPr>
          <w:b/>
          <w:i/>
          <w:snapToGrid w:val="0"/>
        </w:rPr>
        <w:t>Extensions/Expansions Policy</w:t>
      </w:r>
      <w:bookmarkEnd w:id="1353"/>
      <w:bookmarkEnd w:id="1354"/>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355" w:name="_Toc482436278"/>
      <w:r>
        <w:rPr>
          <w:snapToGrid w:val="0"/>
        </w:rPr>
        <w:tab/>
      </w:r>
      <w:bookmarkStart w:id="1356" w:name="_Toc483031766"/>
      <w:r>
        <w:rPr>
          <w:b/>
          <w:i/>
          <w:snapToGrid w:val="0"/>
        </w:rPr>
        <w:t>Review and Expiry of the Access Arrangement</w:t>
      </w:r>
      <w:bookmarkEnd w:id="1355"/>
      <w:bookmarkEnd w:id="1356"/>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357" w:name="_Toc482436282"/>
      <w:r>
        <w:rPr>
          <w:snapToGrid w:val="0"/>
        </w:rPr>
        <w:tab/>
      </w:r>
      <w:bookmarkStart w:id="1358" w:name="_Toc483031767"/>
      <w:r>
        <w:rPr>
          <w:b/>
          <w:i/>
          <w:snapToGrid w:val="0"/>
        </w:rPr>
        <w:t>Determining Reference Tariffs through a Competitive Tender Process</w:t>
      </w:r>
      <w:bookmarkEnd w:id="1357"/>
      <w:bookmarkEnd w:id="1358"/>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359" w:name="_Toc482436298"/>
      <w:r>
        <w:rPr>
          <w:snapToGrid w:val="0"/>
        </w:rPr>
        <w:tab/>
      </w:r>
      <w:bookmarkStart w:id="1360" w:name="_Toc483031768"/>
      <w:r>
        <w:rPr>
          <w:b/>
          <w:i/>
          <w:snapToGrid w:val="0"/>
        </w:rPr>
        <w:t>Ring Fencing Minimum Obligations</w:t>
      </w:r>
      <w:bookmarkEnd w:id="1359"/>
      <w:bookmarkEnd w:id="1360"/>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361" w:name="_Toc482436300"/>
      <w:r>
        <w:rPr>
          <w:snapToGrid w:val="0"/>
        </w:rPr>
        <w:tab/>
      </w:r>
      <w:bookmarkStart w:id="1362" w:name="_Toc483031769"/>
      <w:r>
        <w:rPr>
          <w:b/>
          <w:i/>
          <w:snapToGrid w:val="0"/>
        </w:rPr>
        <w:t>Additional Ring Fencing Obligations</w:t>
      </w:r>
      <w:bookmarkEnd w:id="1361"/>
      <w:bookmarkEnd w:id="1362"/>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363" w:name="_Toc482436302"/>
      <w:r>
        <w:rPr>
          <w:snapToGrid w:val="0"/>
        </w:rPr>
        <w:tab/>
      </w:r>
      <w:bookmarkStart w:id="1364" w:name="_Toc483031770"/>
      <w:r>
        <w:rPr>
          <w:b/>
          <w:i/>
          <w:snapToGrid w:val="0"/>
        </w:rPr>
        <w:t>Procedures for Adding Ring Fencing Obligations</w:t>
      </w:r>
      <w:bookmarkEnd w:id="1363"/>
      <w:bookmarkEnd w:id="1364"/>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365" w:name="_Toc482436309"/>
      <w:r>
        <w:rPr>
          <w:snapToGrid w:val="0"/>
        </w:rPr>
        <w:tab/>
      </w:r>
      <w:bookmarkStart w:id="1366" w:name="_Toc483031771"/>
      <w:r>
        <w:rPr>
          <w:b/>
          <w:i/>
          <w:snapToGrid w:val="0"/>
        </w:rPr>
        <w:t>Compliance Procedures and Compliance Reporting</w:t>
      </w:r>
      <w:bookmarkEnd w:id="1365"/>
      <w:bookmarkEnd w:id="1366"/>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367" w:name="_Toc482436312"/>
      <w:r>
        <w:rPr>
          <w:snapToGrid w:val="0"/>
        </w:rPr>
        <w:tab/>
      </w:r>
      <w:bookmarkStart w:id="1368" w:name="_Toc483031772"/>
      <w:r>
        <w:rPr>
          <w:b/>
          <w:i/>
          <w:snapToGrid w:val="0"/>
        </w:rPr>
        <w:t>Waiver of Ring Fencing Obligations</w:t>
      </w:r>
      <w:bookmarkEnd w:id="1367"/>
      <w:bookmarkEnd w:id="1368"/>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369" w:name="_Toc482436313"/>
      <w:r>
        <w:rPr>
          <w:snapToGrid w:val="0"/>
        </w:rPr>
        <w:tab/>
      </w:r>
      <w:bookmarkStart w:id="1370" w:name="_Toc483031773"/>
      <w:r>
        <w:rPr>
          <w:b/>
          <w:i/>
          <w:snapToGrid w:val="0"/>
        </w:rPr>
        <w:t>Procedures for Waiving Ring Fencing Obligations</w:t>
      </w:r>
      <w:bookmarkEnd w:id="1369"/>
      <w:bookmarkEnd w:id="1370"/>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371" w:name="_Toc482436322"/>
      <w:r>
        <w:rPr>
          <w:snapToGrid w:val="0"/>
        </w:rPr>
        <w:tab/>
      </w:r>
      <w:bookmarkStart w:id="1372" w:name="_Toc483031774"/>
      <w:r>
        <w:rPr>
          <w:b/>
          <w:i/>
          <w:snapToGrid w:val="0"/>
        </w:rPr>
        <w:t>General Requests from Prospective Users</w:t>
      </w:r>
      <w:bookmarkEnd w:id="1371"/>
      <w:bookmarkEnd w:id="1372"/>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373" w:name="_Toc482436325"/>
      <w:r>
        <w:rPr>
          <w:snapToGrid w:val="0"/>
        </w:rPr>
        <w:tab/>
      </w:r>
      <w:bookmarkStart w:id="1374" w:name="_Toc483031775"/>
      <w:r>
        <w:rPr>
          <w:b/>
          <w:i/>
          <w:snapToGrid w:val="0"/>
        </w:rPr>
        <w:t>Specific Requests from Prospective Users</w:t>
      </w:r>
      <w:bookmarkEnd w:id="1373"/>
      <w:bookmarkEnd w:id="1374"/>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375" w:name="_Toc482436329"/>
      <w:r>
        <w:rPr>
          <w:snapToGrid w:val="0"/>
        </w:rPr>
        <w:tab/>
      </w:r>
      <w:bookmarkStart w:id="1376" w:name="_Toc483031776"/>
      <w:r>
        <w:rPr>
          <w:b/>
          <w:i/>
          <w:snapToGrid w:val="0"/>
        </w:rPr>
        <w:t>Information Provided by Users to the Market</w:t>
      </w:r>
      <w:bookmarkEnd w:id="1375"/>
      <w:bookmarkEnd w:id="1376"/>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377" w:name="_Toc482436330"/>
      <w:r>
        <w:rPr>
          <w:snapToGrid w:val="0"/>
        </w:rPr>
        <w:tab/>
      </w:r>
      <w:bookmarkStart w:id="1378" w:name="_Toc483031777"/>
      <w:r>
        <w:rPr>
          <w:b/>
          <w:i/>
          <w:snapToGrid w:val="0"/>
        </w:rPr>
        <w:t>Public Register of Capacity</w:t>
      </w:r>
      <w:bookmarkEnd w:id="1377"/>
      <w:bookmarkEnd w:id="1378"/>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379" w:name="_Toc482436331"/>
      <w:r>
        <w:rPr>
          <w:snapToGrid w:val="0"/>
        </w:rPr>
        <w:tab/>
      </w:r>
      <w:bookmarkStart w:id="1380" w:name="_Toc483031778"/>
      <w:r>
        <w:rPr>
          <w:b/>
          <w:i/>
          <w:snapToGrid w:val="0"/>
        </w:rPr>
        <w:t>Notification of a Dispute</w:t>
      </w:r>
      <w:bookmarkEnd w:id="1379"/>
      <w:bookmarkEnd w:id="1380"/>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381" w:name="_Toc482436335"/>
      <w:r>
        <w:rPr>
          <w:snapToGrid w:val="0"/>
        </w:rPr>
        <w:tab/>
      </w:r>
      <w:bookmarkStart w:id="1382" w:name="_Toc483031779"/>
      <w:r>
        <w:rPr>
          <w:b/>
          <w:i/>
          <w:snapToGrid w:val="0"/>
        </w:rPr>
        <w:t>Withdrawal and Termination of a Dispute</w:t>
      </w:r>
      <w:bookmarkEnd w:id="1381"/>
      <w:bookmarkEnd w:id="1382"/>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383" w:name="_Toc482436337"/>
      <w:r>
        <w:rPr>
          <w:snapToGrid w:val="0"/>
        </w:rPr>
        <w:tab/>
      </w:r>
      <w:bookmarkStart w:id="1384" w:name="_Toc483031780"/>
      <w:r>
        <w:rPr>
          <w:b/>
          <w:i/>
          <w:snapToGrid w:val="0"/>
        </w:rPr>
        <w:t>The Arbitration</w:t>
      </w:r>
      <w:bookmarkEnd w:id="1383"/>
      <w:bookmarkEnd w:id="1384"/>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385" w:name="_Toc482436345"/>
      <w:r>
        <w:rPr>
          <w:snapToGrid w:val="0"/>
        </w:rPr>
        <w:tab/>
      </w:r>
      <w:bookmarkStart w:id="1386" w:name="_Toc483031781"/>
      <w:r>
        <w:rPr>
          <w:b/>
          <w:i/>
          <w:snapToGrid w:val="0"/>
        </w:rPr>
        <w:t>Guidance for the Arbitrator</w:t>
      </w:r>
      <w:bookmarkEnd w:id="1385"/>
      <w:bookmarkEnd w:id="1386"/>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387" w:name="_Toc482436348"/>
      <w:r>
        <w:rPr>
          <w:snapToGrid w:val="0"/>
        </w:rPr>
        <w:tab/>
      </w:r>
      <w:bookmarkStart w:id="1388" w:name="_Toc483031782"/>
      <w:r>
        <w:rPr>
          <w:b/>
          <w:i/>
          <w:snapToGrid w:val="0"/>
        </w:rPr>
        <w:t>Restrictions on Decisions</w:t>
      </w:r>
      <w:bookmarkEnd w:id="1387"/>
      <w:bookmarkEnd w:id="1388"/>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389" w:name="_Toc482436349"/>
      <w:r>
        <w:rPr>
          <w:snapToGrid w:val="0"/>
        </w:rPr>
        <w:tab/>
      </w:r>
      <w:bookmarkStart w:id="1390" w:name="_Toc483031783"/>
      <w:r>
        <w:rPr>
          <w:b/>
          <w:i/>
          <w:snapToGrid w:val="0"/>
        </w:rPr>
        <w:t>Effect of a Surcharge</w:t>
      </w:r>
      <w:bookmarkEnd w:id="1389"/>
      <w:bookmarkEnd w:id="1390"/>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391" w:name="_Toc482436350"/>
      <w:r>
        <w:rPr>
          <w:snapToGrid w:val="0"/>
        </w:rPr>
        <w:tab/>
      </w:r>
      <w:bookmarkStart w:id="1392" w:name="_Toc483031784"/>
      <w:r>
        <w:rPr>
          <w:b/>
          <w:i/>
          <w:snapToGrid w:val="0"/>
        </w:rPr>
        <w:t>Prior Capital Contributions</w:t>
      </w:r>
      <w:bookmarkEnd w:id="1391"/>
      <w:bookmarkEnd w:id="1392"/>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393" w:name="_Toc482436351"/>
      <w:r>
        <w:rPr>
          <w:snapToGrid w:val="0"/>
        </w:rPr>
        <w:tab/>
      </w:r>
      <w:bookmarkStart w:id="1394" w:name="_Toc483031785"/>
      <w:r>
        <w:rPr>
          <w:b/>
          <w:i/>
          <w:snapToGrid w:val="0"/>
        </w:rPr>
        <w:t>Safe Operation of a Covered Pipeline</w:t>
      </w:r>
      <w:bookmarkEnd w:id="1393"/>
      <w:bookmarkEnd w:id="1394"/>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395" w:name="_Toc482436352"/>
      <w:r>
        <w:rPr>
          <w:snapToGrid w:val="0"/>
        </w:rPr>
        <w:tab/>
      </w:r>
      <w:bookmarkStart w:id="1396" w:name="_Toc483031786"/>
      <w:r>
        <w:rPr>
          <w:b/>
          <w:i/>
          <w:snapToGrid w:val="0"/>
        </w:rPr>
        <w:t>Obligation to Develop Capacity</w:t>
      </w:r>
      <w:bookmarkEnd w:id="1395"/>
      <w:bookmarkEnd w:id="1396"/>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397" w:name="_Toc482436354"/>
      <w:r>
        <w:rPr>
          <w:snapToGrid w:val="0"/>
        </w:rPr>
        <w:tab/>
      </w:r>
      <w:bookmarkStart w:id="1398" w:name="_Toc483031787"/>
      <w:r>
        <w:rPr>
          <w:b/>
          <w:i/>
          <w:snapToGrid w:val="0"/>
        </w:rPr>
        <w:t>Prospective User May Decide Not to Take a Service</w:t>
      </w:r>
      <w:bookmarkEnd w:id="1397"/>
      <w:bookmarkEnd w:id="1398"/>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399" w:name="_Toc482436355"/>
      <w:r>
        <w:rPr>
          <w:snapToGrid w:val="0"/>
        </w:rPr>
        <w:tab/>
      </w:r>
      <w:bookmarkStart w:id="1400" w:name="_Toc483031788"/>
      <w:r>
        <w:rPr>
          <w:b/>
          <w:i/>
          <w:snapToGrid w:val="0"/>
        </w:rPr>
        <w:t>Reservation of Capacity During an Access Dispute</w:t>
      </w:r>
      <w:bookmarkEnd w:id="1399"/>
      <w:bookmarkEnd w:id="1400"/>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401" w:name="_Toc482436356"/>
      <w:r>
        <w:rPr>
          <w:snapToGrid w:val="0"/>
        </w:rPr>
        <w:tab/>
      </w:r>
      <w:bookmarkStart w:id="1402" w:name="_Toc483031789"/>
      <w:r>
        <w:rPr>
          <w:b/>
          <w:i/>
          <w:snapToGrid w:val="0"/>
        </w:rPr>
        <w:t>Obligation to Reflect the Decision in a Draft Contract</w:t>
      </w:r>
      <w:bookmarkEnd w:id="1401"/>
      <w:bookmarkEnd w:id="1402"/>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403" w:name="_Toc482436358"/>
      <w:r>
        <w:rPr>
          <w:snapToGrid w:val="0"/>
        </w:rPr>
        <w:tab/>
      </w:r>
      <w:bookmarkStart w:id="1404" w:name="_Toc483031790"/>
      <w:r>
        <w:rPr>
          <w:b/>
          <w:i/>
          <w:snapToGrid w:val="0"/>
        </w:rPr>
        <w:t>Approval of Relevant Regulator Required for Associate Contracts</w:t>
      </w:r>
      <w:bookmarkEnd w:id="1403"/>
      <w:bookmarkEnd w:id="1404"/>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405" w:name="_Toc482436364"/>
      <w:r>
        <w:rPr>
          <w:snapToGrid w:val="0"/>
        </w:rPr>
        <w:tab/>
      </w:r>
      <w:bookmarkStart w:id="1406" w:name="_Toc483031791"/>
      <w:r>
        <w:rPr>
          <w:b/>
          <w:i/>
          <w:snapToGrid w:val="0"/>
        </w:rPr>
        <w:t>Decisions by the NCC, Relevant Minister, Relevant Regulator and Arbitrator</w:t>
      </w:r>
      <w:bookmarkEnd w:id="1405"/>
      <w:bookmarkEnd w:id="1406"/>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407" w:name="_Toc482436367"/>
      <w:r>
        <w:rPr>
          <w:snapToGrid w:val="0"/>
        </w:rPr>
        <w:tab/>
      </w:r>
      <w:bookmarkStart w:id="1408" w:name="_Toc483031792"/>
      <w:r>
        <w:rPr>
          <w:b/>
          <w:i/>
          <w:snapToGrid w:val="0"/>
        </w:rPr>
        <w:t>Public Register</w:t>
      </w:r>
      <w:bookmarkEnd w:id="1407"/>
      <w:bookmarkEnd w:id="1408"/>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409" w:name="_Toc482436368"/>
      <w:r>
        <w:rPr>
          <w:snapToGrid w:val="0"/>
        </w:rPr>
        <w:tab/>
      </w:r>
      <w:bookmarkStart w:id="1410" w:name="_Toc483031793"/>
      <w:r>
        <w:rPr>
          <w:b/>
          <w:i/>
          <w:snapToGrid w:val="0"/>
        </w:rPr>
        <w:t>Treatment of Confidential Information</w:t>
      </w:r>
      <w:bookmarkEnd w:id="1409"/>
      <w:bookmarkEnd w:id="1410"/>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411" w:name="_Toc482436372"/>
      <w:r>
        <w:rPr>
          <w:snapToGrid w:val="0"/>
        </w:rPr>
        <w:tab/>
      </w:r>
      <w:bookmarkStart w:id="1412" w:name="_Toc483031794"/>
      <w:r>
        <w:rPr>
          <w:b/>
          <w:i/>
          <w:snapToGrid w:val="0"/>
        </w:rPr>
        <w:t>Operational Guidelines</w:t>
      </w:r>
      <w:bookmarkEnd w:id="1411"/>
      <w:bookmarkEnd w:id="1412"/>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413" w:name="_Toc482436373"/>
      <w:r>
        <w:rPr>
          <w:snapToGrid w:val="0"/>
        </w:rPr>
        <w:tab/>
      </w:r>
      <w:bookmarkStart w:id="1414" w:name="_Toc483031795"/>
      <w:r>
        <w:rPr>
          <w:b/>
          <w:i/>
          <w:snapToGrid w:val="0"/>
        </w:rPr>
        <w:t>Extensions to Time Limits</w:t>
      </w:r>
      <w:bookmarkEnd w:id="1413"/>
      <w:bookmarkEnd w:id="1414"/>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415" w:name="_Toc482436377"/>
      <w:r>
        <w:rPr>
          <w:snapToGrid w:val="0"/>
        </w:rPr>
        <w:tab/>
      </w:r>
      <w:r>
        <w:rPr>
          <w:b/>
          <w:i/>
          <w:snapToGrid w:val="0"/>
        </w:rPr>
        <w:t>General Principles</w:t>
      </w:r>
      <w:bookmarkEnd w:id="1415"/>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416" w:name="_Toc482436379"/>
      <w:r>
        <w:rPr>
          <w:snapToGrid w:val="0"/>
        </w:rPr>
        <w:tab/>
      </w:r>
      <w:bookmarkStart w:id="1417" w:name="_Toc483031796"/>
      <w:r>
        <w:rPr>
          <w:b/>
          <w:i/>
          <w:snapToGrid w:val="0"/>
        </w:rPr>
        <w:t>Form of Regulation</w:t>
      </w:r>
      <w:bookmarkEnd w:id="1416"/>
      <w:bookmarkEnd w:id="1417"/>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418" w:name="_Toc482436380"/>
      <w:r>
        <w:rPr>
          <w:snapToGrid w:val="0"/>
        </w:rPr>
        <w:tab/>
      </w:r>
      <w:bookmarkStart w:id="1419" w:name="_Toc483031797"/>
      <w:r>
        <w:rPr>
          <w:b/>
          <w:i/>
          <w:snapToGrid w:val="0"/>
        </w:rPr>
        <w:t>Total Revenue</w:t>
      </w:r>
      <w:bookmarkEnd w:id="1418"/>
      <w:bookmarkEnd w:id="1419"/>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420" w:name="_Toc482436384"/>
      <w:r>
        <w:rPr>
          <w:snapToGrid w:val="0"/>
        </w:rPr>
        <w:tab/>
      </w:r>
      <w:bookmarkStart w:id="1421" w:name="_Toc483031798"/>
      <w:r>
        <w:rPr>
          <w:b/>
          <w:i/>
          <w:snapToGrid w:val="0"/>
        </w:rPr>
        <w:t>Principles for Establishing the Capital Base</w:t>
      </w:r>
      <w:bookmarkEnd w:id="1420"/>
      <w:bookmarkEnd w:id="1421"/>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422" w:name="_Toc482436386"/>
      <w:r>
        <w:rPr>
          <w:snapToGrid w:val="0"/>
        </w:rPr>
        <w:tab/>
      </w:r>
      <w:bookmarkStart w:id="1423" w:name="_Toc483031799"/>
      <w:r>
        <w:rPr>
          <w:b/>
          <w:i/>
          <w:snapToGrid w:val="0"/>
        </w:rPr>
        <w:t xml:space="preserve">Initial Capital Base </w:t>
      </w:r>
      <w:r>
        <w:rPr>
          <w:b/>
          <w:i/>
          <w:snapToGrid w:val="0"/>
        </w:rPr>
        <w:noBreakHyphen/>
        <w:t xml:space="preserve"> Existing Pipelines</w:t>
      </w:r>
      <w:bookmarkEnd w:id="1422"/>
      <w:bookmarkEnd w:id="1423"/>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424" w:name="_Toc482436388"/>
      <w:r>
        <w:rPr>
          <w:snapToGrid w:val="0"/>
        </w:rPr>
        <w:tab/>
      </w:r>
      <w:bookmarkStart w:id="1425" w:name="_Toc483031800"/>
      <w:r>
        <w:rPr>
          <w:b/>
          <w:i/>
          <w:snapToGrid w:val="0"/>
        </w:rPr>
        <w:t xml:space="preserve">Initial Capital Base </w:t>
      </w:r>
      <w:r>
        <w:rPr>
          <w:b/>
          <w:i/>
          <w:snapToGrid w:val="0"/>
        </w:rPr>
        <w:noBreakHyphen/>
        <w:t xml:space="preserve"> New Pipelines</w:t>
      </w:r>
      <w:bookmarkEnd w:id="1424"/>
      <w:bookmarkEnd w:id="1425"/>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426" w:name="_Toc482436390"/>
      <w:r>
        <w:rPr>
          <w:snapToGrid w:val="0"/>
        </w:rPr>
        <w:tab/>
      </w:r>
      <w:bookmarkStart w:id="1427" w:name="_Toc483031801"/>
      <w:r>
        <w:rPr>
          <w:b/>
          <w:i/>
          <w:snapToGrid w:val="0"/>
        </w:rPr>
        <w:t xml:space="preserve">Initial Capital Base </w:t>
      </w:r>
      <w:r>
        <w:rPr>
          <w:b/>
          <w:i/>
          <w:snapToGrid w:val="0"/>
        </w:rPr>
        <w:noBreakHyphen/>
        <w:t xml:space="preserve"> After the Expiry of an Access Arrangement</w:t>
      </w:r>
      <w:bookmarkEnd w:id="1426"/>
      <w:bookmarkEnd w:id="1427"/>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428" w:name="_Toc482436391"/>
      <w:r>
        <w:rPr>
          <w:snapToGrid w:val="0"/>
        </w:rPr>
        <w:tab/>
      </w:r>
      <w:bookmarkStart w:id="1429" w:name="_Toc483031802"/>
      <w:r>
        <w:rPr>
          <w:b/>
          <w:i/>
          <w:snapToGrid w:val="0"/>
        </w:rPr>
        <w:t>New Facilities Investment</w:t>
      </w:r>
      <w:bookmarkEnd w:id="1428"/>
      <w:bookmarkEnd w:id="1429"/>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430" w:name="_Toc482436396"/>
      <w:r>
        <w:rPr>
          <w:snapToGrid w:val="0"/>
        </w:rPr>
        <w:tab/>
      </w:r>
      <w:bookmarkStart w:id="1431" w:name="_Toc483031803"/>
      <w:r>
        <w:rPr>
          <w:b/>
          <w:i/>
          <w:snapToGrid w:val="0"/>
        </w:rPr>
        <w:t>Forecast Capital Expenditure</w:t>
      </w:r>
      <w:bookmarkEnd w:id="1430"/>
      <w:bookmarkEnd w:id="1431"/>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432" w:name="_Toc482436399"/>
      <w:r>
        <w:rPr>
          <w:snapToGrid w:val="0"/>
        </w:rPr>
        <w:tab/>
      </w:r>
      <w:bookmarkStart w:id="1433" w:name="_Toc483031804"/>
      <w:r>
        <w:rPr>
          <w:b/>
          <w:i/>
          <w:snapToGrid w:val="0"/>
        </w:rPr>
        <w:t>Capital Contributions</w:t>
      </w:r>
      <w:bookmarkEnd w:id="1432"/>
      <w:bookmarkEnd w:id="1433"/>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434" w:name="_Toc482436401"/>
      <w:r>
        <w:rPr>
          <w:snapToGrid w:val="0"/>
        </w:rPr>
        <w:tab/>
      </w:r>
      <w:bookmarkStart w:id="1435" w:name="_Toc483031805"/>
      <w:r>
        <w:rPr>
          <w:b/>
          <w:i/>
          <w:snapToGrid w:val="0"/>
        </w:rPr>
        <w:t>Surcharges</w:t>
      </w:r>
      <w:bookmarkEnd w:id="1434"/>
      <w:bookmarkEnd w:id="1435"/>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436" w:name="_Toc482436403"/>
      <w:r>
        <w:rPr>
          <w:snapToGrid w:val="0"/>
        </w:rPr>
        <w:tab/>
      </w:r>
      <w:bookmarkStart w:id="1437" w:name="_Toc483031806"/>
      <w:r>
        <w:rPr>
          <w:b/>
          <w:i/>
          <w:snapToGrid w:val="0"/>
        </w:rPr>
        <w:t>Capital Redundancy</w:t>
      </w:r>
      <w:bookmarkEnd w:id="1436"/>
      <w:bookmarkEnd w:id="1437"/>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438" w:name="_Toc482436406"/>
      <w:r>
        <w:rPr>
          <w:snapToGrid w:val="0"/>
        </w:rPr>
        <w:tab/>
      </w:r>
      <w:bookmarkStart w:id="1439" w:name="_Toc483031807"/>
      <w:r>
        <w:rPr>
          <w:b/>
          <w:i/>
          <w:snapToGrid w:val="0"/>
        </w:rPr>
        <w:t>Rate of Return</w:t>
      </w:r>
      <w:bookmarkEnd w:id="1438"/>
      <w:bookmarkEnd w:id="1439"/>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440" w:name="_Toc482436408"/>
      <w:r>
        <w:rPr>
          <w:snapToGrid w:val="0"/>
        </w:rPr>
        <w:tab/>
      </w:r>
      <w:bookmarkStart w:id="1441" w:name="_Toc483031808"/>
      <w:r>
        <w:rPr>
          <w:b/>
          <w:i/>
          <w:snapToGrid w:val="0"/>
        </w:rPr>
        <w:t>Depreciation Schedule — Cost of Service</w:t>
      </w:r>
      <w:bookmarkEnd w:id="1440"/>
      <w:bookmarkEnd w:id="1441"/>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442" w:name="_Toc482436410"/>
      <w:r>
        <w:rPr>
          <w:b/>
          <w:i/>
          <w:snapToGrid w:val="0"/>
          <w:spacing w:val="-4"/>
        </w:rPr>
        <w:tab/>
      </w:r>
      <w:bookmarkStart w:id="1443" w:name="_Toc483031809"/>
      <w:r>
        <w:rPr>
          <w:b/>
          <w:i/>
          <w:snapToGrid w:val="0"/>
          <w:spacing w:val="-4"/>
        </w:rPr>
        <w:t>Application of Depreciation Principles to the IRR/NPV Methodology</w:t>
      </w:r>
      <w:bookmarkEnd w:id="1442"/>
      <w:bookmarkEnd w:id="1443"/>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444" w:name="_Toc482436412"/>
      <w:r>
        <w:rPr>
          <w:snapToGrid w:val="0"/>
        </w:rPr>
        <w:tab/>
      </w:r>
      <w:bookmarkStart w:id="1445" w:name="_Toc483031810"/>
      <w:r>
        <w:rPr>
          <w:b/>
          <w:i/>
          <w:snapToGrid w:val="0"/>
        </w:rPr>
        <w:t>Non Capital Costs</w:t>
      </w:r>
      <w:bookmarkEnd w:id="1444"/>
      <w:bookmarkEnd w:id="1445"/>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446" w:name="_Toc482436414"/>
      <w:r>
        <w:rPr>
          <w:snapToGrid w:val="0"/>
        </w:rPr>
        <w:tab/>
      </w:r>
      <w:bookmarkStart w:id="1447" w:name="_Toc483031811"/>
      <w:r>
        <w:rPr>
          <w:b/>
          <w:i/>
          <w:snapToGrid w:val="0"/>
        </w:rPr>
        <w:t>Allocation of Revenue (Costs) between Services</w:t>
      </w:r>
      <w:bookmarkEnd w:id="1446"/>
      <w:bookmarkEnd w:id="1447"/>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448" w:name="_Toc482436418"/>
      <w:r>
        <w:rPr>
          <w:snapToGrid w:val="0"/>
        </w:rPr>
        <w:tab/>
      </w:r>
      <w:bookmarkStart w:id="1449" w:name="_Toc483031812"/>
      <w:r>
        <w:rPr>
          <w:b/>
          <w:i/>
          <w:snapToGrid w:val="0"/>
        </w:rPr>
        <w:t>Allocation of Revenue (Costs) between Users</w:t>
      </w:r>
      <w:bookmarkEnd w:id="1448"/>
      <w:bookmarkEnd w:id="1449"/>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450" w:name="_Toc482436419"/>
      <w:r>
        <w:rPr>
          <w:b/>
          <w:i/>
          <w:snapToGrid w:val="0"/>
        </w:rPr>
        <w:tab/>
      </w:r>
      <w:bookmarkStart w:id="1451" w:name="_Toc483031813"/>
      <w:r>
        <w:rPr>
          <w:b/>
          <w:i/>
          <w:snapToGrid w:val="0"/>
        </w:rPr>
        <w:t>Prudent Discounts</w:t>
      </w:r>
      <w:bookmarkEnd w:id="1450"/>
      <w:bookmarkEnd w:id="1451"/>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452" w:name="_Toc482436420"/>
      <w:r>
        <w:rPr>
          <w:snapToGrid w:val="0"/>
        </w:rPr>
        <w:tab/>
      </w:r>
      <w:bookmarkStart w:id="1453" w:name="_Toc483031814"/>
      <w:r>
        <w:rPr>
          <w:b/>
          <w:i/>
          <w:snapToGrid w:val="0"/>
        </w:rPr>
        <w:t>Use of Incentive Mechanisms</w:t>
      </w:r>
      <w:bookmarkEnd w:id="1452"/>
      <w:bookmarkEnd w:id="1453"/>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454" w:name="_Toc482436423"/>
      <w:r>
        <w:rPr>
          <w:snapToGrid w:val="0"/>
        </w:rPr>
        <w:tab/>
      </w:r>
      <w:bookmarkStart w:id="1455" w:name="_Toc483031815"/>
      <w:r>
        <w:rPr>
          <w:b/>
          <w:i/>
          <w:snapToGrid w:val="0"/>
        </w:rPr>
        <w:t>Certain Reference Tariff Principles Not Subject to Periodic Review</w:t>
      </w:r>
      <w:bookmarkEnd w:id="1454"/>
      <w:bookmarkEnd w:id="1455"/>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456" w:name="_Toc482436425"/>
      <w:r>
        <w:rPr>
          <w:snapToGrid w:val="0"/>
        </w:rPr>
        <w:tab/>
      </w:r>
      <w:bookmarkStart w:id="1457" w:name="_Toc483031816"/>
      <w:r>
        <w:rPr>
          <w:b/>
          <w:i/>
          <w:snapToGrid w:val="0"/>
        </w:rPr>
        <w:t>Assessment of Compliance with Section </w:t>
      </w:r>
      <w:bookmarkEnd w:id="1456"/>
      <w:bookmarkEnd w:id="1457"/>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458" w:name="_Toc482436430"/>
      <w:r>
        <w:rPr>
          <w:snapToGrid w:val="0"/>
        </w:rPr>
        <w:tab/>
      </w:r>
      <w:bookmarkStart w:id="1459" w:name="_Toc483031817"/>
      <w:r>
        <w:rPr>
          <w:b/>
          <w:i/>
          <w:snapToGrid w:val="0"/>
        </w:rPr>
        <w:t>How this Code applies to Multiple Service Providers</w:t>
      </w:r>
      <w:bookmarkEnd w:id="1458"/>
      <w:bookmarkEnd w:id="1459"/>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460" w:name="_Toc482436432"/>
      <w:r>
        <w:rPr>
          <w:snapToGrid w:val="0"/>
        </w:rPr>
        <w:tab/>
      </w:r>
      <w:bookmarkStart w:id="1461" w:name="_Toc483031818"/>
      <w:r>
        <w:rPr>
          <w:b/>
          <w:i/>
          <w:snapToGrid w:val="0"/>
        </w:rPr>
        <w:t>How this Code applies to successor Service Providers</w:t>
      </w:r>
      <w:bookmarkEnd w:id="1460"/>
      <w:bookmarkEnd w:id="1461"/>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462" w:name="_Toc482436433"/>
      <w:r>
        <w:rPr>
          <w:snapToGrid w:val="0"/>
        </w:rPr>
        <w:tab/>
      </w:r>
      <w:bookmarkStart w:id="1463" w:name="_Toc483031819"/>
      <w:r>
        <w:rPr>
          <w:b/>
          <w:i/>
          <w:snapToGrid w:val="0"/>
        </w:rPr>
        <w:t>Overviews</w:t>
      </w:r>
      <w:bookmarkEnd w:id="1462"/>
      <w:bookmarkEnd w:id="1463"/>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464" w:name="_Toc482436435"/>
      <w:r>
        <w:rPr>
          <w:snapToGrid w:val="0"/>
        </w:rPr>
        <w:tab/>
      </w:r>
      <w:bookmarkStart w:id="1465" w:name="_Toc483031820"/>
      <w:r>
        <w:rPr>
          <w:b/>
          <w:i/>
          <w:snapToGrid w:val="0"/>
        </w:rPr>
        <w:t>Notices</w:t>
      </w:r>
      <w:bookmarkEnd w:id="1464"/>
      <w:bookmarkEnd w:id="1465"/>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466" w:name="_Toc482436436"/>
      <w:r>
        <w:rPr>
          <w:snapToGrid w:val="0"/>
        </w:rPr>
        <w:tab/>
      </w:r>
      <w:bookmarkStart w:id="1467" w:name="_Toc483031821"/>
      <w:r>
        <w:rPr>
          <w:b/>
          <w:i/>
          <w:snapToGrid w:val="0"/>
        </w:rPr>
        <w:t>Regulatory and Conduct Provisions</w:t>
      </w:r>
      <w:bookmarkEnd w:id="1466"/>
      <w:bookmarkEnd w:id="1467"/>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468" w:name="_Toc482436437"/>
      <w:r>
        <w:rPr>
          <w:snapToGrid w:val="0"/>
        </w:rPr>
        <w:tab/>
      </w:r>
      <w:bookmarkStart w:id="1469" w:name="_Toc483031822"/>
      <w:r>
        <w:rPr>
          <w:b/>
          <w:i/>
          <w:snapToGrid w:val="0"/>
        </w:rPr>
        <w:t>Definitions</w:t>
      </w:r>
      <w:bookmarkEnd w:id="1468"/>
      <w:bookmarkEnd w:id="1469"/>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470" w:name="_Toc515960038"/>
      <w:bookmarkStart w:id="1471" w:name="_Toc516034408"/>
      <w:bookmarkStart w:id="1472" w:name="_Toc520170700"/>
      <w:r>
        <w:rPr>
          <w:b/>
          <w:snapToGrid w:val="0"/>
          <w:sz w:val="24"/>
        </w:rPr>
        <w:t>SCHEDULE A — PIPELINES TO BE COVERED FROM COMMENCEMENT OF THE CODE</w:t>
      </w:r>
      <w:bookmarkEnd w:id="1470"/>
      <w:bookmarkEnd w:id="1471"/>
      <w:bookmarkEnd w:id="1472"/>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473" w:name="_Toc515960039"/>
      <w:bookmarkStart w:id="1474" w:name="_Toc516034409"/>
      <w:bookmarkStart w:id="1475" w:name="_Toc520170701"/>
      <w:r>
        <w:rPr>
          <w:b/>
          <w:snapToGrid w:val="0"/>
          <w:u w:val="double"/>
        </w:rPr>
        <w:t>I N D E X</w:t>
      </w:r>
      <w:bookmarkEnd w:id="1473"/>
      <w:bookmarkEnd w:id="1474"/>
      <w:bookmarkEnd w:id="1475"/>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476" w:name="_Toc515960040"/>
      <w:bookmarkStart w:id="1477" w:name="_Toc516034410"/>
      <w:bookmarkStart w:id="1478" w:name="_Toc520170702"/>
      <w:r>
        <w:rPr>
          <w:snapToGrid w:val="0"/>
        </w:rPr>
        <w:t>AUSTRALIAN NATURAL GAS TRANSMISSION PIPELINES</w:t>
      </w:r>
      <w:bookmarkEnd w:id="1476"/>
      <w:bookmarkEnd w:id="1477"/>
      <w:bookmarkEnd w:id="1478"/>
    </w:p>
    <w:p>
      <w:pPr>
        <w:pStyle w:val="yMiscellaneousHeading"/>
        <w:tabs>
          <w:tab w:val="left" w:pos="5103"/>
        </w:tabs>
        <w:ind w:left="284"/>
        <w:jc w:val="left"/>
        <w:rPr>
          <w:snapToGrid w:val="0"/>
        </w:rPr>
      </w:pPr>
      <w:bookmarkStart w:id="1479" w:name="_Toc515960041"/>
      <w:bookmarkStart w:id="1480" w:name="_Toc516034411"/>
      <w:bookmarkStart w:id="1481" w:name="_Toc520170703"/>
      <w:r>
        <w:rPr>
          <w:snapToGrid w:val="0"/>
        </w:rPr>
        <w:t>QUEENSLAND</w:t>
      </w:r>
      <w:r>
        <w:rPr>
          <w:snapToGrid w:val="0"/>
        </w:rPr>
        <w:tab/>
        <w:t>LISTS AND MAPS</w:t>
      </w:r>
      <w:bookmarkEnd w:id="1479"/>
      <w:bookmarkEnd w:id="1480"/>
      <w:bookmarkEnd w:id="1481"/>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482" w:name="_Toc515960042"/>
      <w:bookmarkStart w:id="1483" w:name="_Toc516034412"/>
      <w:bookmarkStart w:id="1484" w:name="_Toc520170704"/>
      <w:r>
        <w:t>AUSTRALIAN NATURAL GAS DISTRIBUTION SYSTEMS</w:t>
      </w:r>
      <w:bookmarkEnd w:id="1482"/>
      <w:bookmarkEnd w:id="1483"/>
      <w:bookmarkEnd w:id="1484"/>
    </w:p>
    <w:p>
      <w:pPr>
        <w:pStyle w:val="yMiscellaneousHeading"/>
        <w:spacing w:before="240"/>
        <w:ind w:left="284"/>
        <w:jc w:val="left"/>
        <w:outlineLvl w:val="0"/>
        <w:rPr>
          <w:snapToGrid w:val="0"/>
        </w:rPr>
      </w:pPr>
      <w:bookmarkStart w:id="1485" w:name="_Toc515960043"/>
      <w:bookmarkStart w:id="1486" w:name="_Toc516034413"/>
      <w:bookmarkStart w:id="1487" w:name="_Toc520170705"/>
      <w:r>
        <w:rPr>
          <w:snapToGrid w:val="0"/>
        </w:rPr>
        <w:t>QUEENSLAND</w:t>
      </w:r>
      <w:bookmarkEnd w:id="1485"/>
      <w:bookmarkEnd w:id="1486"/>
      <w:bookmarkEnd w:id="1487"/>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488" w:name="_Toc515960044"/>
      <w:bookmarkStart w:id="1489" w:name="_Toc516034414"/>
      <w:bookmarkStart w:id="1490" w:name="_Toc520170706"/>
      <w:r>
        <w:rPr>
          <w:snapToGrid w:val="0"/>
        </w:rPr>
        <w:t>AUSTRALIAN NATURAL GAS TRANSMISSION PIPELINES</w:t>
      </w:r>
      <w:bookmarkEnd w:id="1488"/>
      <w:bookmarkEnd w:id="1489"/>
      <w:bookmarkEnd w:id="1490"/>
    </w:p>
    <w:p>
      <w:pPr>
        <w:pStyle w:val="yMiscellaneousHeading"/>
        <w:spacing w:before="120"/>
        <w:rPr>
          <w:snapToGrid w:val="0"/>
        </w:rPr>
      </w:pPr>
      <w:bookmarkStart w:id="1491" w:name="_Toc515960045"/>
      <w:bookmarkStart w:id="1492" w:name="_Toc516034415"/>
      <w:bookmarkStart w:id="1493" w:name="_Toc520170707"/>
      <w:r>
        <w:rPr>
          <w:snapToGrid w:val="0"/>
        </w:rPr>
        <w:t>LISTS AND MAPS</w:t>
      </w:r>
      <w:bookmarkEnd w:id="1491"/>
      <w:bookmarkEnd w:id="1492"/>
      <w:bookmarkEnd w:id="1493"/>
    </w:p>
    <w:p>
      <w:pPr>
        <w:pStyle w:val="yMiscellaneousHeading"/>
        <w:spacing w:before="120" w:after="120"/>
        <w:ind w:left="284"/>
        <w:jc w:val="left"/>
        <w:outlineLvl w:val="0"/>
        <w:rPr>
          <w:snapToGrid w:val="0"/>
        </w:rPr>
      </w:pPr>
      <w:bookmarkStart w:id="1494" w:name="_Toc515960046"/>
      <w:bookmarkStart w:id="1495" w:name="_Toc516034416"/>
      <w:bookmarkStart w:id="1496" w:name="_Toc520170708"/>
      <w:r>
        <w:rPr>
          <w:snapToGrid w:val="0"/>
        </w:rPr>
        <w:t>NEW SOUTH WALES &amp; THE AUSTRALIAN CAPITAL TERRITORY</w:t>
      </w:r>
      <w:bookmarkEnd w:id="1494"/>
      <w:bookmarkEnd w:id="1495"/>
      <w:bookmarkEnd w:id="1496"/>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497" w:name="_Toc515960047"/>
      <w:bookmarkStart w:id="1498" w:name="_Toc516034417"/>
      <w:bookmarkStart w:id="1499" w:name="_Toc520170709"/>
      <w:r>
        <w:rPr>
          <w:snapToGrid w:val="0"/>
        </w:rPr>
        <w:t>AUSTRALIAN NATURAL GAS DISTRIBUTION SYSTEMS</w:t>
      </w:r>
      <w:bookmarkEnd w:id="1497"/>
      <w:bookmarkEnd w:id="1498"/>
      <w:bookmarkEnd w:id="1499"/>
    </w:p>
    <w:p>
      <w:pPr>
        <w:pStyle w:val="yMiscellaneousHeading"/>
        <w:spacing w:before="40" w:after="40"/>
        <w:ind w:left="284"/>
        <w:rPr>
          <w:snapToGrid w:val="0"/>
        </w:rPr>
      </w:pPr>
      <w:bookmarkStart w:id="1500" w:name="_Toc515960048"/>
      <w:bookmarkStart w:id="1501" w:name="_Toc516034418"/>
      <w:bookmarkStart w:id="1502" w:name="_Toc520170710"/>
      <w:r>
        <w:rPr>
          <w:snapToGrid w:val="0"/>
        </w:rPr>
        <w:t>NEW SOUTH WALES &amp; THE AUSTRALIAN CAPITAL TERRITORY</w:t>
      </w:r>
      <w:bookmarkEnd w:id="1500"/>
      <w:bookmarkEnd w:id="1501"/>
      <w:bookmarkEnd w:id="1502"/>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503" w:name="_Toc515960049"/>
      <w:bookmarkStart w:id="1504" w:name="_Toc516034419"/>
      <w:bookmarkStart w:id="1505" w:name="_Toc520170711"/>
      <w:r>
        <w:rPr>
          <w:snapToGrid w:val="0"/>
        </w:rPr>
        <w:t>AUSTRALIAN NATURAL GAS DISTRIBUTION SYSTEMS</w:t>
      </w:r>
      <w:bookmarkEnd w:id="1503"/>
      <w:bookmarkEnd w:id="1504"/>
      <w:bookmarkEnd w:id="1505"/>
    </w:p>
    <w:p>
      <w:pPr>
        <w:pStyle w:val="yMiscellaneousHeading"/>
        <w:spacing w:before="40" w:after="40"/>
        <w:ind w:left="284"/>
        <w:jc w:val="left"/>
        <w:outlineLvl w:val="0"/>
        <w:rPr>
          <w:snapToGrid w:val="0"/>
        </w:rPr>
      </w:pPr>
      <w:bookmarkStart w:id="1506" w:name="_Toc515960050"/>
      <w:bookmarkStart w:id="1507" w:name="_Toc516034420"/>
      <w:bookmarkStart w:id="1508" w:name="_Toc520170712"/>
      <w:r>
        <w:rPr>
          <w:snapToGrid w:val="0"/>
        </w:rPr>
        <w:t>NEW SOUTH WALES &amp; THE AUSTRALIAN CAPITAL TERRITORY</w:t>
      </w:r>
      <w:bookmarkEnd w:id="1506"/>
      <w:bookmarkEnd w:id="1507"/>
      <w:bookmarkEnd w:id="1508"/>
    </w:p>
    <w:p>
      <w:pPr>
        <w:pStyle w:val="yMiscellaneousHeading"/>
        <w:tabs>
          <w:tab w:val="left" w:pos="284"/>
        </w:tabs>
        <w:spacing w:before="0"/>
        <w:jc w:val="left"/>
        <w:rPr>
          <w:snapToGrid w:val="0"/>
          <w:sz w:val="20"/>
        </w:rPr>
      </w:pPr>
      <w:r>
        <w:rPr>
          <w:snapToGrid w:val="0"/>
          <w:sz w:val="20"/>
        </w:rPr>
        <w:tab/>
      </w:r>
      <w:bookmarkStart w:id="1509" w:name="_Toc515960051"/>
      <w:bookmarkStart w:id="1510" w:name="_Toc516034421"/>
      <w:bookmarkStart w:id="1511" w:name="_Toc520170713"/>
      <w:r>
        <w:rPr>
          <w:snapToGrid w:val="0"/>
          <w:sz w:val="20"/>
        </w:rPr>
        <w:t>continued…</w:t>
      </w:r>
      <w:bookmarkEnd w:id="1509"/>
      <w:bookmarkEnd w:id="1510"/>
      <w:bookmarkEnd w:id="1511"/>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512" w:name="_Toc515960052"/>
      <w:bookmarkStart w:id="1513" w:name="_Toc516034422"/>
      <w:bookmarkStart w:id="1514" w:name="_Toc520170714"/>
      <w:r>
        <w:rPr>
          <w:snapToGrid w:val="0"/>
        </w:rPr>
        <w:t>AUSTRALIAN NATURAL GAS DISTRIBUTION SYSTEMS</w:t>
      </w:r>
      <w:bookmarkEnd w:id="1512"/>
      <w:bookmarkEnd w:id="1513"/>
      <w:bookmarkEnd w:id="1514"/>
    </w:p>
    <w:p>
      <w:pPr>
        <w:pStyle w:val="yMiscellaneousHeading"/>
        <w:spacing w:before="40" w:after="40"/>
        <w:ind w:left="284"/>
        <w:jc w:val="left"/>
        <w:outlineLvl w:val="0"/>
        <w:rPr>
          <w:snapToGrid w:val="0"/>
        </w:rPr>
      </w:pPr>
      <w:bookmarkStart w:id="1515" w:name="_Toc515960053"/>
      <w:bookmarkStart w:id="1516" w:name="_Toc516034423"/>
      <w:bookmarkStart w:id="1517" w:name="_Toc520170715"/>
      <w:r>
        <w:rPr>
          <w:snapToGrid w:val="0"/>
        </w:rPr>
        <w:t>NEW SOUTH WALES &amp; THE AUSTRALIAN CAPITAL TERRITORY</w:t>
      </w:r>
      <w:bookmarkEnd w:id="1515"/>
      <w:bookmarkEnd w:id="1516"/>
      <w:bookmarkEnd w:id="1517"/>
    </w:p>
    <w:p>
      <w:pPr>
        <w:pStyle w:val="yMiscellaneousHeading"/>
        <w:tabs>
          <w:tab w:val="left" w:pos="284"/>
        </w:tabs>
        <w:spacing w:before="0"/>
        <w:jc w:val="left"/>
        <w:rPr>
          <w:snapToGrid w:val="0"/>
          <w:sz w:val="20"/>
        </w:rPr>
      </w:pPr>
      <w:r>
        <w:rPr>
          <w:snapToGrid w:val="0"/>
          <w:sz w:val="20"/>
        </w:rPr>
        <w:tab/>
      </w:r>
      <w:bookmarkStart w:id="1518" w:name="_Toc515960054"/>
      <w:bookmarkStart w:id="1519" w:name="_Toc516034424"/>
      <w:bookmarkStart w:id="1520" w:name="_Toc520170716"/>
      <w:r>
        <w:rPr>
          <w:snapToGrid w:val="0"/>
          <w:sz w:val="20"/>
        </w:rPr>
        <w:t>continued…</w:t>
      </w:r>
      <w:bookmarkEnd w:id="1518"/>
      <w:bookmarkEnd w:id="1519"/>
      <w:bookmarkEnd w:id="1520"/>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521" w:name="_Toc515960055"/>
      <w:bookmarkStart w:id="1522" w:name="_Toc516034425"/>
      <w:bookmarkStart w:id="1523" w:name="_Toc520170717"/>
      <w:r>
        <w:rPr>
          <w:snapToGrid w:val="0"/>
        </w:rPr>
        <w:t>AUSTRALIAN NATURAL GAS TRANSMISSION PIPELINES</w:t>
      </w:r>
      <w:bookmarkEnd w:id="1521"/>
      <w:bookmarkEnd w:id="1522"/>
      <w:bookmarkEnd w:id="1523"/>
    </w:p>
    <w:p>
      <w:pPr>
        <w:pStyle w:val="yMiscellaneousHeading"/>
        <w:tabs>
          <w:tab w:val="left" w:pos="5103"/>
        </w:tabs>
        <w:spacing w:before="40" w:after="40"/>
        <w:ind w:left="284"/>
        <w:jc w:val="left"/>
        <w:rPr>
          <w:snapToGrid w:val="0"/>
        </w:rPr>
      </w:pPr>
      <w:bookmarkStart w:id="1524" w:name="_Toc515960056"/>
      <w:bookmarkStart w:id="1525" w:name="_Toc516034426"/>
      <w:bookmarkStart w:id="1526" w:name="_Toc520170718"/>
      <w:r>
        <w:rPr>
          <w:snapToGrid w:val="0"/>
        </w:rPr>
        <w:t>VICTORIA</w:t>
      </w:r>
      <w:r>
        <w:rPr>
          <w:snapToGrid w:val="0"/>
        </w:rPr>
        <w:tab/>
        <w:t>LISTS AND MAPS</w:t>
      </w:r>
      <w:bookmarkEnd w:id="1524"/>
      <w:bookmarkEnd w:id="1525"/>
      <w:bookmarkEnd w:id="152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527" w:name="_Toc515960057"/>
      <w:bookmarkStart w:id="1528" w:name="_Toc516034427"/>
      <w:bookmarkStart w:id="1529" w:name="_Toc520170719"/>
      <w:r>
        <w:rPr>
          <w:snapToGrid w:val="0"/>
        </w:rPr>
        <w:t>AUSTRALIAN NATURAL GAS TRANSMISSION PIPELINES</w:t>
      </w:r>
      <w:bookmarkEnd w:id="1527"/>
      <w:bookmarkEnd w:id="1528"/>
      <w:bookmarkEnd w:id="1529"/>
    </w:p>
    <w:p>
      <w:pPr>
        <w:pStyle w:val="yMiscellaneousHeading"/>
        <w:tabs>
          <w:tab w:val="left" w:pos="5103"/>
        </w:tabs>
        <w:spacing w:before="40" w:after="40"/>
        <w:ind w:left="284"/>
        <w:jc w:val="left"/>
        <w:rPr>
          <w:snapToGrid w:val="0"/>
        </w:rPr>
      </w:pPr>
      <w:bookmarkStart w:id="1530" w:name="_Toc515960058"/>
      <w:bookmarkStart w:id="1531" w:name="_Toc516034428"/>
      <w:bookmarkStart w:id="1532" w:name="_Toc520170720"/>
      <w:r>
        <w:rPr>
          <w:snapToGrid w:val="0"/>
        </w:rPr>
        <w:t>VICTORIA continued…</w:t>
      </w:r>
      <w:r>
        <w:rPr>
          <w:snapToGrid w:val="0"/>
        </w:rPr>
        <w:tab/>
        <w:t>LISTS AND MAPS</w:t>
      </w:r>
      <w:bookmarkEnd w:id="1530"/>
      <w:bookmarkEnd w:id="1531"/>
      <w:bookmarkEnd w:id="153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533" w:name="_Toc515960059"/>
      <w:bookmarkStart w:id="1534" w:name="_Toc516034429"/>
      <w:bookmarkStart w:id="1535" w:name="_Toc520170721"/>
      <w:r>
        <w:rPr>
          <w:snapToGrid w:val="0"/>
        </w:rPr>
        <w:t>AUSTRALIAN NATURAL GAS DISTRIBUTION SYSTEMS</w:t>
      </w:r>
      <w:bookmarkEnd w:id="1533"/>
      <w:bookmarkEnd w:id="1534"/>
      <w:bookmarkEnd w:id="1535"/>
    </w:p>
    <w:p>
      <w:pPr>
        <w:pStyle w:val="yMiscellaneousHeading"/>
        <w:ind w:left="284"/>
        <w:jc w:val="left"/>
        <w:outlineLvl w:val="0"/>
        <w:rPr>
          <w:snapToGrid w:val="0"/>
        </w:rPr>
      </w:pPr>
      <w:bookmarkStart w:id="1536" w:name="_Toc515960060"/>
      <w:bookmarkStart w:id="1537" w:name="_Toc516034430"/>
      <w:bookmarkStart w:id="1538" w:name="_Toc520170722"/>
      <w:r>
        <w:rPr>
          <w:snapToGrid w:val="0"/>
        </w:rPr>
        <w:t>VICTORIA</w:t>
      </w:r>
      <w:bookmarkEnd w:id="1536"/>
      <w:bookmarkEnd w:id="1537"/>
      <w:bookmarkEnd w:id="153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539" w:name="_Toc515960061"/>
      <w:bookmarkStart w:id="1540" w:name="_Toc516034431"/>
      <w:bookmarkStart w:id="1541" w:name="_Toc520170723"/>
      <w:r>
        <w:rPr>
          <w:snapToGrid w:val="0"/>
        </w:rPr>
        <w:t>AUSTRALIAN NATURAL GAS DISTRIBUTION SYSTEMS</w:t>
      </w:r>
      <w:bookmarkEnd w:id="1539"/>
      <w:bookmarkEnd w:id="1540"/>
      <w:bookmarkEnd w:id="1541"/>
    </w:p>
    <w:p>
      <w:pPr>
        <w:pStyle w:val="yMiscellaneousHeading"/>
        <w:spacing w:before="40" w:after="40"/>
        <w:ind w:left="284"/>
        <w:jc w:val="left"/>
        <w:outlineLvl w:val="0"/>
        <w:rPr>
          <w:snapToGrid w:val="0"/>
        </w:rPr>
      </w:pPr>
      <w:bookmarkStart w:id="1542" w:name="_Toc515960062"/>
      <w:bookmarkStart w:id="1543" w:name="_Toc516034432"/>
      <w:bookmarkStart w:id="1544" w:name="_Toc520170724"/>
      <w:r>
        <w:rPr>
          <w:snapToGrid w:val="0"/>
        </w:rPr>
        <w:t>VICTORIA</w:t>
      </w:r>
      <w:bookmarkEnd w:id="1542"/>
      <w:bookmarkEnd w:id="1543"/>
      <w:bookmarkEnd w:id="1544"/>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545" w:name="_Toc515960063"/>
      <w:bookmarkStart w:id="1546" w:name="_Toc516034433"/>
      <w:bookmarkStart w:id="1547" w:name="_Toc520170725"/>
      <w:r>
        <w:rPr>
          <w:snapToGrid w:val="0"/>
        </w:rPr>
        <w:t>AUSTRALIAN NATURAL GAS DISTRIBUTION SYSTEMS</w:t>
      </w:r>
      <w:bookmarkEnd w:id="1545"/>
      <w:bookmarkEnd w:id="1546"/>
      <w:bookmarkEnd w:id="1547"/>
    </w:p>
    <w:p>
      <w:pPr>
        <w:pStyle w:val="yMiscellaneousHeading"/>
        <w:spacing w:before="40" w:after="40"/>
        <w:ind w:left="284"/>
        <w:jc w:val="left"/>
        <w:outlineLvl w:val="0"/>
        <w:rPr>
          <w:snapToGrid w:val="0"/>
        </w:rPr>
      </w:pPr>
      <w:bookmarkStart w:id="1548" w:name="_Toc515960064"/>
      <w:bookmarkStart w:id="1549" w:name="_Toc516034434"/>
      <w:bookmarkStart w:id="1550" w:name="_Toc520170726"/>
      <w:r>
        <w:rPr>
          <w:snapToGrid w:val="0"/>
        </w:rPr>
        <w:t>VICTORIA continued…</w:t>
      </w:r>
      <w:bookmarkEnd w:id="1548"/>
      <w:bookmarkEnd w:id="1549"/>
      <w:bookmarkEnd w:id="1550"/>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551" w:name="_Toc515960065"/>
      <w:bookmarkStart w:id="1552" w:name="_Toc516034435"/>
      <w:bookmarkStart w:id="1553" w:name="_Toc520170727"/>
      <w:r>
        <w:rPr>
          <w:snapToGrid w:val="0"/>
        </w:rPr>
        <w:t>AUSTRALIAN NATURAL GAS DISTRIBUTION SYSTEMS</w:t>
      </w:r>
      <w:bookmarkEnd w:id="1551"/>
      <w:bookmarkEnd w:id="1552"/>
      <w:bookmarkEnd w:id="1553"/>
    </w:p>
    <w:p>
      <w:pPr>
        <w:pStyle w:val="yMiscellaneousHeading"/>
        <w:spacing w:before="40" w:after="40"/>
        <w:ind w:left="284"/>
        <w:jc w:val="left"/>
        <w:outlineLvl w:val="0"/>
        <w:rPr>
          <w:snapToGrid w:val="0"/>
        </w:rPr>
      </w:pPr>
      <w:bookmarkStart w:id="1554" w:name="_Toc515960066"/>
      <w:bookmarkStart w:id="1555" w:name="_Toc516034436"/>
      <w:bookmarkStart w:id="1556" w:name="_Toc520170728"/>
      <w:r>
        <w:rPr>
          <w:snapToGrid w:val="0"/>
        </w:rPr>
        <w:t>VICTORIA continued…</w:t>
      </w:r>
      <w:bookmarkEnd w:id="1554"/>
      <w:bookmarkEnd w:id="1555"/>
      <w:bookmarkEnd w:id="155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557" w:name="_Toc515960067"/>
      <w:bookmarkStart w:id="1558" w:name="_Toc516034437"/>
      <w:bookmarkStart w:id="1559" w:name="_Toc520170729"/>
      <w:r>
        <w:rPr>
          <w:snapToGrid w:val="0"/>
        </w:rPr>
        <w:t>AUSTRALIAN NATURAL GAS DISTRIBUTION SYSTEMS</w:t>
      </w:r>
      <w:bookmarkEnd w:id="1557"/>
      <w:bookmarkEnd w:id="1558"/>
      <w:bookmarkEnd w:id="1559"/>
    </w:p>
    <w:p>
      <w:pPr>
        <w:pStyle w:val="yMiscellaneousHeading"/>
        <w:spacing w:before="40"/>
        <w:ind w:left="284"/>
        <w:jc w:val="left"/>
        <w:outlineLvl w:val="0"/>
        <w:rPr>
          <w:snapToGrid w:val="0"/>
        </w:rPr>
      </w:pPr>
      <w:bookmarkStart w:id="1560" w:name="_Toc515960068"/>
      <w:bookmarkStart w:id="1561" w:name="_Toc516034438"/>
      <w:bookmarkStart w:id="1562" w:name="_Toc520170730"/>
      <w:r>
        <w:rPr>
          <w:snapToGrid w:val="0"/>
        </w:rPr>
        <w:t>VICTORIA continued…</w:t>
      </w:r>
      <w:bookmarkEnd w:id="1560"/>
      <w:bookmarkEnd w:id="1561"/>
      <w:bookmarkEnd w:id="156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563" w:name="_Toc515960069"/>
      <w:bookmarkStart w:id="1564" w:name="_Toc516034439"/>
      <w:bookmarkStart w:id="1565" w:name="_Toc520170731"/>
      <w:r>
        <w:rPr>
          <w:snapToGrid w:val="0"/>
        </w:rPr>
        <w:t>AUSTRALIAN NATURAL GAS DISTRIBUTION SYSTEMS</w:t>
      </w:r>
      <w:bookmarkEnd w:id="1563"/>
      <w:bookmarkEnd w:id="1564"/>
      <w:bookmarkEnd w:id="1565"/>
    </w:p>
    <w:p>
      <w:pPr>
        <w:pStyle w:val="yMiscellaneousHeading"/>
        <w:spacing w:before="40"/>
        <w:ind w:left="284"/>
        <w:jc w:val="left"/>
        <w:outlineLvl w:val="0"/>
        <w:rPr>
          <w:snapToGrid w:val="0"/>
        </w:rPr>
      </w:pPr>
      <w:bookmarkStart w:id="1566" w:name="_Toc515960070"/>
      <w:bookmarkStart w:id="1567" w:name="_Toc516034440"/>
      <w:bookmarkStart w:id="1568" w:name="_Toc520170732"/>
      <w:r>
        <w:rPr>
          <w:snapToGrid w:val="0"/>
        </w:rPr>
        <w:t>VICTORIA continued…</w:t>
      </w:r>
      <w:bookmarkEnd w:id="1566"/>
      <w:bookmarkEnd w:id="1567"/>
      <w:bookmarkEnd w:id="1568"/>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569" w:name="_Toc515960071"/>
      <w:bookmarkStart w:id="1570" w:name="_Toc516034441"/>
      <w:bookmarkStart w:id="1571" w:name="_Toc520170733"/>
      <w:r>
        <w:rPr>
          <w:snapToGrid w:val="0"/>
        </w:rPr>
        <w:t>AUSTRALIAN NATURAL GAS TRANSMISSION PIPELINES</w:t>
      </w:r>
      <w:bookmarkEnd w:id="1569"/>
      <w:bookmarkEnd w:id="1570"/>
      <w:bookmarkEnd w:id="1571"/>
    </w:p>
    <w:p>
      <w:pPr>
        <w:pStyle w:val="yMiscellaneousHeading"/>
        <w:tabs>
          <w:tab w:val="left" w:pos="5103"/>
        </w:tabs>
        <w:spacing w:before="40" w:after="40"/>
        <w:ind w:left="284"/>
        <w:jc w:val="left"/>
        <w:rPr>
          <w:snapToGrid w:val="0"/>
        </w:rPr>
      </w:pPr>
      <w:bookmarkStart w:id="1572" w:name="_Toc515960072"/>
      <w:bookmarkStart w:id="1573" w:name="_Toc516034442"/>
      <w:bookmarkStart w:id="1574" w:name="_Toc520170734"/>
      <w:r>
        <w:rPr>
          <w:snapToGrid w:val="0"/>
        </w:rPr>
        <w:t>SOUTH AUSTRALIA</w:t>
      </w:r>
      <w:r>
        <w:rPr>
          <w:snapToGrid w:val="0"/>
        </w:rPr>
        <w:tab/>
        <w:t>LISTS AND MAPS</w:t>
      </w:r>
      <w:bookmarkEnd w:id="1572"/>
      <w:bookmarkEnd w:id="1573"/>
      <w:bookmarkEnd w:id="157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575" w:name="_Toc515960073"/>
      <w:bookmarkStart w:id="1576" w:name="_Toc516034443"/>
      <w:bookmarkStart w:id="1577" w:name="_Toc520170735"/>
      <w:r>
        <w:rPr>
          <w:snapToGrid w:val="0"/>
        </w:rPr>
        <w:t>AUSTRALIAN NATURAL GAS DISTRIBUTION SYSTEMS</w:t>
      </w:r>
      <w:bookmarkEnd w:id="1575"/>
      <w:bookmarkEnd w:id="1576"/>
      <w:bookmarkEnd w:id="1577"/>
    </w:p>
    <w:p>
      <w:pPr>
        <w:pStyle w:val="yMiscellaneousHeading"/>
        <w:spacing w:before="40" w:after="40"/>
        <w:ind w:left="284"/>
        <w:jc w:val="left"/>
        <w:outlineLvl w:val="0"/>
        <w:rPr>
          <w:snapToGrid w:val="0"/>
        </w:rPr>
      </w:pPr>
      <w:bookmarkStart w:id="1578" w:name="_Toc515960074"/>
      <w:bookmarkStart w:id="1579" w:name="_Toc516034444"/>
      <w:bookmarkStart w:id="1580" w:name="_Toc520170736"/>
      <w:r>
        <w:rPr>
          <w:snapToGrid w:val="0"/>
        </w:rPr>
        <w:t>SOUTH AUSTRALIA</w:t>
      </w:r>
      <w:bookmarkEnd w:id="1578"/>
      <w:bookmarkEnd w:id="1579"/>
      <w:bookmarkEnd w:id="158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581" w:name="_Toc515960075"/>
      <w:bookmarkStart w:id="1582" w:name="_Toc516034445"/>
      <w:bookmarkStart w:id="1583" w:name="_Toc520170737"/>
      <w:r>
        <w:rPr>
          <w:snapToGrid w:val="0"/>
        </w:rPr>
        <w:t>AUSTRALIAN NATURAL GAS TRANSMISSION PIPELINES</w:t>
      </w:r>
      <w:bookmarkEnd w:id="1581"/>
      <w:bookmarkEnd w:id="1582"/>
      <w:bookmarkEnd w:id="1583"/>
    </w:p>
    <w:p>
      <w:pPr>
        <w:pStyle w:val="yMiscellaneousHeading"/>
        <w:tabs>
          <w:tab w:val="left" w:pos="5103"/>
        </w:tabs>
        <w:spacing w:before="40" w:after="40"/>
        <w:ind w:left="284"/>
        <w:jc w:val="left"/>
        <w:rPr>
          <w:snapToGrid w:val="0"/>
        </w:rPr>
      </w:pPr>
      <w:bookmarkStart w:id="1584" w:name="_Toc515960076"/>
      <w:bookmarkStart w:id="1585" w:name="_Toc516034446"/>
      <w:bookmarkStart w:id="1586" w:name="_Toc520170738"/>
      <w:r>
        <w:rPr>
          <w:snapToGrid w:val="0"/>
        </w:rPr>
        <w:t>WESTERN AUSTRALIA</w:t>
      </w:r>
      <w:r>
        <w:rPr>
          <w:snapToGrid w:val="0"/>
        </w:rPr>
        <w:tab/>
        <w:t>LISTS AND MAPS</w:t>
      </w:r>
      <w:bookmarkEnd w:id="1584"/>
      <w:bookmarkEnd w:id="1585"/>
      <w:bookmarkEnd w:id="158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587" w:name="_Toc515960077"/>
      <w:bookmarkStart w:id="1588" w:name="_Toc516034447"/>
      <w:bookmarkStart w:id="1589" w:name="_Toc520170739"/>
      <w:r>
        <w:rPr>
          <w:snapToGrid w:val="0"/>
        </w:rPr>
        <w:t>AUSTRALIAN NATURAL GAS TRANSMISSION PIPELINES</w:t>
      </w:r>
      <w:bookmarkEnd w:id="1587"/>
      <w:bookmarkEnd w:id="1588"/>
      <w:bookmarkEnd w:id="1589"/>
    </w:p>
    <w:p>
      <w:pPr>
        <w:pStyle w:val="yMiscellaneousHeading"/>
        <w:tabs>
          <w:tab w:val="left" w:pos="5103"/>
        </w:tabs>
        <w:spacing w:before="40" w:after="40"/>
        <w:ind w:left="284"/>
        <w:jc w:val="left"/>
        <w:rPr>
          <w:snapToGrid w:val="0"/>
        </w:rPr>
      </w:pPr>
      <w:bookmarkStart w:id="1590" w:name="_Toc515960078"/>
      <w:bookmarkStart w:id="1591" w:name="_Toc516034448"/>
      <w:bookmarkStart w:id="1592" w:name="_Toc520170740"/>
      <w:r>
        <w:rPr>
          <w:snapToGrid w:val="0"/>
        </w:rPr>
        <w:t>WESTERN AUSTRALIA continued…</w:t>
      </w:r>
      <w:r>
        <w:rPr>
          <w:snapToGrid w:val="0"/>
        </w:rPr>
        <w:tab/>
        <w:t>LISTS AND MAPS</w:t>
      </w:r>
      <w:bookmarkEnd w:id="1590"/>
      <w:bookmarkEnd w:id="1591"/>
      <w:bookmarkEnd w:id="159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593" w:name="_Toc515960079"/>
      <w:bookmarkStart w:id="1594" w:name="_Toc516034449"/>
      <w:bookmarkStart w:id="1595" w:name="_Toc520170741"/>
      <w:r>
        <w:rPr>
          <w:snapToGrid w:val="0"/>
        </w:rPr>
        <w:t>AUSTRALIAN NATURAL GAS DISTRIBUTION SYSTEMS</w:t>
      </w:r>
      <w:bookmarkEnd w:id="1593"/>
      <w:bookmarkEnd w:id="1594"/>
      <w:bookmarkEnd w:id="1595"/>
    </w:p>
    <w:p>
      <w:pPr>
        <w:pStyle w:val="yMiscellaneousHeading"/>
        <w:spacing w:before="40" w:after="40"/>
        <w:ind w:left="284"/>
        <w:jc w:val="left"/>
        <w:outlineLvl w:val="0"/>
        <w:rPr>
          <w:snapToGrid w:val="0"/>
        </w:rPr>
      </w:pPr>
      <w:bookmarkStart w:id="1596" w:name="_Toc515960080"/>
      <w:bookmarkStart w:id="1597" w:name="_Toc516034450"/>
      <w:bookmarkStart w:id="1598" w:name="_Toc520170742"/>
      <w:r>
        <w:rPr>
          <w:snapToGrid w:val="0"/>
        </w:rPr>
        <w:t>WESTERN AUSTRALIA</w:t>
      </w:r>
      <w:bookmarkEnd w:id="1596"/>
      <w:bookmarkEnd w:id="1597"/>
      <w:bookmarkEnd w:id="159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599" w:name="_Toc515960081"/>
      <w:bookmarkStart w:id="1600" w:name="_Toc516034451"/>
      <w:bookmarkStart w:id="1601" w:name="_Toc520170743"/>
      <w:r>
        <w:rPr>
          <w:snapToGrid w:val="0"/>
        </w:rPr>
        <w:t>AUSTRALIAN NATURAL GAS TRANSMISSION PIPELINES</w:t>
      </w:r>
      <w:bookmarkEnd w:id="1599"/>
      <w:bookmarkEnd w:id="1600"/>
      <w:bookmarkEnd w:id="1601"/>
    </w:p>
    <w:p>
      <w:pPr>
        <w:pStyle w:val="yMiscellaneousHeading"/>
        <w:tabs>
          <w:tab w:val="left" w:pos="5103"/>
        </w:tabs>
        <w:spacing w:before="40" w:after="40"/>
        <w:ind w:left="284"/>
        <w:jc w:val="left"/>
        <w:rPr>
          <w:snapToGrid w:val="0"/>
        </w:rPr>
      </w:pPr>
      <w:bookmarkStart w:id="1602" w:name="_Toc515960082"/>
      <w:bookmarkStart w:id="1603" w:name="_Toc516034452"/>
      <w:bookmarkStart w:id="1604" w:name="_Toc520170744"/>
      <w:r>
        <w:rPr>
          <w:snapToGrid w:val="0"/>
        </w:rPr>
        <w:t>NORTHERN TERRITORY</w:t>
      </w:r>
      <w:r>
        <w:rPr>
          <w:snapToGrid w:val="0"/>
        </w:rPr>
        <w:tab/>
        <w:t>LISTS AND MAPS</w:t>
      </w:r>
      <w:bookmarkEnd w:id="1602"/>
      <w:bookmarkEnd w:id="1603"/>
      <w:bookmarkEnd w:id="160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605" w:name="_Toc515960083"/>
      <w:bookmarkStart w:id="1606" w:name="_Toc516034453"/>
      <w:bookmarkStart w:id="1607" w:name="_Toc520170745"/>
      <w:r>
        <w:rPr>
          <w:snapToGrid w:val="0"/>
        </w:rPr>
        <w:t>AUSTRALIAN NATURAL GAS DISTRIBUTION SYSTEMS</w:t>
      </w:r>
      <w:bookmarkEnd w:id="1605"/>
      <w:bookmarkEnd w:id="1606"/>
      <w:bookmarkEnd w:id="1607"/>
    </w:p>
    <w:p>
      <w:pPr>
        <w:pStyle w:val="yMiscellaneousHeading"/>
        <w:spacing w:before="0"/>
        <w:ind w:left="284"/>
        <w:jc w:val="left"/>
        <w:outlineLvl w:val="0"/>
        <w:rPr>
          <w:snapToGrid w:val="0"/>
        </w:rPr>
      </w:pPr>
      <w:bookmarkStart w:id="1608" w:name="_Toc515960084"/>
      <w:bookmarkStart w:id="1609" w:name="_Toc516034454"/>
      <w:bookmarkStart w:id="1610" w:name="_Toc520170746"/>
      <w:r>
        <w:rPr>
          <w:snapToGrid w:val="0"/>
        </w:rPr>
        <w:t>NORTHERN TERRITORY</w:t>
      </w:r>
      <w:bookmarkEnd w:id="1608"/>
      <w:bookmarkEnd w:id="1609"/>
      <w:bookmarkEnd w:id="161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611" w:name="_Toc80436095"/>
      <w:bookmarkStart w:id="1612" w:name="_Toc81017070"/>
      <w:bookmarkStart w:id="1613" w:name="_Toc83455623"/>
      <w:bookmarkStart w:id="1614" w:name="_Toc84325644"/>
      <w:bookmarkStart w:id="1615" w:name="_Toc85252146"/>
      <w:bookmarkStart w:id="1616" w:name="_Toc88889284"/>
      <w:bookmarkStart w:id="1617" w:name="_Toc131826699"/>
      <w:bookmarkStart w:id="1618" w:name="_Toc131826901"/>
      <w:bookmarkStart w:id="1619" w:name="_Toc134844852"/>
      <w:bookmarkStart w:id="1620" w:name="_Toc134845083"/>
      <w:bookmarkStart w:id="1621" w:name="_Toc157910563"/>
      <w:bookmarkStart w:id="1622" w:name="_Toc196120754"/>
      <w:bookmarkStart w:id="1623" w:name="_Toc199754700"/>
      <w:bookmarkStart w:id="1624" w:name="_Toc202169415"/>
      <w:bookmarkStart w:id="1625" w:name="_Toc223848115"/>
      <w:bookmarkStart w:id="1626" w:name="_Toc239668281"/>
      <w:bookmarkStart w:id="1627" w:name="_Toc239668557"/>
      <w:bookmarkStart w:id="1628" w:name="_Toc239737294"/>
      <w:r>
        <w:t>Notes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del w:id="1629" w:author="svcMRProcess" w:date="2018-08-30T09:19:00Z">
        <w:r>
          <w:rPr>
            <w:rFonts w:ascii="Times" w:hAnsi="Times"/>
            <w:snapToGrid w:val="0"/>
            <w:vertAlign w:val="superscript"/>
          </w:rPr>
          <w:delText xml:space="preserve"> </w:delText>
        </w:r>
      </w:del>
      <w:ins w:id="1630" w:author="svcMRProcess" w:date="2018-08-30T09:19:00Z">
        <w:r>
          <w:rPr>
            <w:snapToGrid w:val="0"/>
            <w:vertAlign w:val="superscript"/>
          </w:rPr>
          <w:t>1a, </w:t>
        </w:r>
      </w:ins>
      <w:r>
        <w:rPr>
          <w:snapToGrid w:val="0"/>
          <w:vertAlign w:val="superscript"/>
        </w:rPr>
        <w:t>6</w:t>
      </w:r>
      <w:r>
        <w:rPr>
          <w:snapToGrid w:val="0"/>
        </w:rPr>
        <w:t>.  The table also contains information about any reprint.</w:t>
      </w:r>
    </w:p>
    <w:p>
      <w:pPr>
        <w:pStyle w:val="nHeading3"/>
        <w:rPr>
          <w:snapToGrid w:val="0"/>
        </w:rPr>
      </w:pPr>
      <w:bookmarkStart w:id="1631" w:name="_Toc134844853"/>
      <w:bookmarkStart w:id="1632" w:name="_Toc239737295"/>
      <w:bookmarkStart w:id="1633" w:name="_Toc223848116"/>
      <w:r>
        <w:rPr>
          <w:snapToGrid w:val="0"/>
        </w:rPr>
        <w:t>Compilation table</w:t>
      </w:r>
      <w:bookmarkEnd w:id="1631"/>
      <w:bookmarkEnd w:id="1632"/>
      <w:bookmarkEnd w:id="16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Heading3"/>
        <w:rPr>
          <w:ins w:id="1634" w:author="svcMRProcess" w:date="2018-08-30T09:19:00Z"/>
        </w:rPr>
      </w:pPr>
      <w:bookmarkStart w:id="1635" w:name="_Toc223840285"/>
      <w:bookmarkStart w:id="1636" w:name="_Toc239737296"/>
      <w:ins w:id="1637" w:author="svcMRProcess" w:date="2018-08-30T09:19:00Z">
        <w:r>
          <w:t>Provisions that have not come into operation</w:t>
        </w:r>
        <w:bookmarkEnd w:id="1635"/>
        <w:bookmarkEnd w:id="1636"/>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ins w:id="1638" w:author="svcMRProcess" w:date="2018-08-30T09:19:00Z"/>
        </w:trPr>
        <w:tc>
          <w:tcPr>
            <w:tcW w:w="2268" w:type="dxa"/>
            <w:tcBorders>
              <w:top w:val="single" w:sz="8" w:space="0" w:color="auto"/>
              <w:bottom w:val="single" w:sz="8" w:space="0" w:color="auto"/>
            </w:tcBorders>
          </w:tcPr>
          <w:p>
            <w:pPr>
              <w:pStyle w:val="nTable"/>
              <w:keepNext/>
              <w:keepLines/>
              <w:spacing w:after="40"/>
              <w:ind w:right="113"/>
              <w:rPr>
                <w:ins w:id="1639" w:author="svcMRProcess" w:date="2018-08-30T09:19:00Z"/>
                <w:b/>
                <w:sz w:val="19"/>
              </w:rPr>
            </w:pPr>
            <w:ins w:id="1640" w:author="svcMRProcess" w:date="2018-08-30T09:19:00Z">
              <w:r>
                <w:rPr>
                  <w:b/>
                  <w:sz w:val="19"/>
                </w:rPr>
                <w:t>Short title</w:t>
              </w:r>
            </w:ins>
          </w:p>
        </w:tc>
        <w:tc>
          <w:tcPr>
            <w:tcW w:w="1134" w:type="dxa"/>
            <w:tcBorders>
              <w:top w:val="single" w:sz="8" w:space="0" w:color="auto"/>
              <w:bottom w:val="single" w:sz="8" w:space="0" w:color="auto"/>
            </w:tcBorders>
          </w:tcPr>
          <w:p>
            <w:pPr>
              <w:pStyle w:val="nTable"/>
              <w:keepNext/>
              <w:keepLines/>
              <w:spacing w:after="40"/>
              <w:rPr>
                <w:ins w:id="1641" w:author="svcMRProcess" w:date="2018-08-30T09:19:00Z"/>
                <w:b/>
                <w:sz w:val="19"/>
              </w:rPr>
            </w:pPr>
            <w:ins w:id="1642" w:author="svcMRProcess" w:date="2018-08-30T09:19:00Z">
              <w:r>
                <w:rPr>
                  <w:b/>
                  <w:sz w:val="19"/>
                </w:rPr>
                <w:t>Number and year</w:t>
              </w:r>
            </w:ins>
          </w:p>
        </w:tc>
        <w:tc>
          <w:tcPr>
            <w:tcW w:w="1134" w:type="dxa"/>
            <w:tcBorders>
              <w:top w:val="single" w:sz="8" w:space="0" w:color="auto"/>
              <w:bottom w:val="single" w:sz="8" w:space="0" w:color="auto"/>
            </w:tcBorders>
          </w:tcPr>
          <w:p>
            <w:pPr>
              <w:pStyle w:val="nTable"/>
              <w:keepNext/>
              <w:keepLines/>
              <w:spacing w:after="40"/>
              <w:rPr>
                <w:ins w:id="1643" w:author="svcMRProcess" w:date="2018-08-30T09:19:00Z"/>
                <w:b/>
                <w:sz w:val="19"/>
              </w:rPr>
            </w:pPr>
            <w:ins w:id="1644" w:author="svcMRProcess" w:date="2018-08-30T09:19:00Z">
              <w:r>
                <w:rPr>
                  <w:b/>
                  <w:sz w:val="19"/>
                </w:rPr>
                <w:t>Assent</w:t>
              </w:r>
            </w:ins>
          </w:p>
        </w:tc>
        <w:tc>
          <w:tcPr>
            <w:tcW w:w="2559" w:type="dxa"/>
            <w:tcBorders>
              <w:top w:val="single" w:sz="8" w:space="0" w:color="auto"/>
              <w:bottom w:val="single" w:sz="8" w:space="0" w:color="auto"/>
            </w:tcBorders>
          </w:tcPr>
          <w:p>
            <w:pPr>
              <w:pStyle w:val="nTable"/>
              <w:keepNext/>
              <w:keepLines/>
              <w:spacing w:after="40"/>
              <w:rPr>
                <w:ins w:id="1645" w:author="svcMRProcess" w:date="2018-08-30T09:19:00Z"/>
                <w:b/>
                <w:sz w:val="19"/>
              </w:rPr>
            </w:pPr>
            <w:ins w:id="1646" w:author="svcMRProcess" w:date="2018-08-30T09:19:00Z">
              <w:r>
                <w:rPr>
                  <w:b/>
                  <w:sz w:val="19"/>
                </w:rPr>
                <w:t>Commencement</w:t>
              </w:r>
            </w:ins>
          </w:p>
        </w:tc>
      </w:tr>
      <w:tr>
        <w:trPr>
          <w:ins w:id="1647" w:author="svcMRProcess" w:date="2018-08-30T09:19:00Z"/>
        </w:trPr>
        <w:tc>
          <w:tcPr>
            <w:tcW w:w="2268" w:type="dxa"/>
            <w:tcBorders>
              <w:bottom w:val="single" w:sz="4" w:space="0" w:color="auto"/>
            </w:tcBorders>
          </w:tcPr>
          <w:p>
            <w:pPr>
              <w:pStyle w:val="nTable"/>
              <w:spacing w:after="40"/>
              <w:rPr>
                <w:ins w:id="1648" w:author="svcMRProcess" w:date="2018-08-30T09:19:00Z"/>
                <w:i/>
                <w:sz w:val="19"/>
              </w:rPr>
            </w:pPr>
            <w:bookmarkStart w:id="1649" w:name="OLE_LINK1"/>
            <w:ins w:id="1650" w:author="svcMRProcess" w:date="2018-08-30T09:19:00Z">
              <w:r>
                <w:rPr>
                  <w:i/>
                  <w:snapToGrid w:val="0"/>
                  <w:sz w:val="19"/>
                </w:rPr>
                <w:t>National Gas Access (WA) Act 2009</w:t>
              </w:r>
              <w:r>
                <w:rPr>
                  <w:iCs/>
                  <w:snapToGrid w:val="0"/>
                  <w:sz w:val="19"/>
                </w:rPr>
                <w:t xml:space="preserve"> Pt. 7 Div. 1</w:t>
              </w:r>
              <w:bookmarkEnd w:id="1649"/>
              <w:r>
                <w:rPr>
                  <w:iCs/>
                  <w:snapToGrid w:val="0"/>
                  <w:sz w:val="19"/>
                  <w:vertAlign w:val="superscript"/>
                </w:rPr>
                <w:t> 58</w:t>
              </w:r>
            </w:ins>
          </w:p>
        </w:tc>
        <w:tc>
          <w:tcPr>
            <w:tcW w:w="1134" w:type="dxa"/>
            <w:tcBorders>
              <w:bottom w:val="single" w:sz="4" w:space="0" w:color="auto"/>
            </w:tcBorders>
          </w:tcPr>
          <w:p>
            <w:pPr>
              <w:pStyle w:val="nTable"/>
              <w:spacing w:after="40"/>
              <w:rPr>
                <w:ins w:id="1651" w:author="svcMRProcess" w:date="2018-08-30T09:19:00Z"/>
                <w:sz w:val="19"/>
              </w:rPr>
            </w:pPr>
            <w:ins w:id="1652" w:author="svcMRProcess" w:date="2018-08-30T09:19:00Z">
              <w:r>
                <w:rPr>
                  <w:sz w:val="19"/>
                </w:rPr>
                <w:t>16 of 2009</w:t>
              </w:r>
            </w:ins>
          </w:p>
        </w:tc>
        <w:tc>
          <w:tcPr>
            <w:tcW w:w="1134" w:type="dxa"/>
            <w:tcBorders>
              <w:bottom w:val="single" w:sz="4" w:space="0" w:color="auto"/>
            </w:tcBorders>
          </w:tcPr>
          <w:p>
            <w:pPr>
              <w:pStyle w:val="nTable"/>
              <w:spacing w:after="40"/>
              <w:rPr>
                <w:ins w:id="1653" w:author="svcMRProcess" w:date="2018-08-30T09:19:00Z"/>
                <w:sz w:val="19"/>
              </w:rPr>
            </w:pPr>
            <w:ins w:id="1654" w:author="svcMRProcess" w:date="2018-08-30T09:19:00Z">
              <w:r>
                <w:rPr>
                  <w:sz w:val="19"/>
                </w:rPr>
                <w:t>1 Sep 2009</w:t>
              </w:r>
            </w:ins>
          </w:p>
        </w:tc>
        <w:tc>
          <w:tcPr>
            <w:tcW w:w="2559" w:type="dxa"/>
            <w:tcBorders>
              <w:bottom w:val="single" w:sz="4" w:space="0" w:color="auto"/>
            </w:tcBorders>
          </w:tcPr>
          <w:p>
            <w:pPr>
              <w:pStyle w:val="nTable"/>
              <w:spacing w:after="40"/>
              <w:rPr>
                <w:ins w:id="1655" w:author="svcMRProcess" w:date="2018-08-30T09:19:00Z"/>
                <w:snapToGrid w:val="0"/>
                <w:sz w:val="19"/>
                <w:lang w:val="en-US"/>
              </w:rPr>
            </w:pPr>
            <w:ins w:id="1656" w:author="svcMRProcess" w:date="2018-08-30T09:19:00Z">
              <w:r>
                <w:rPr>
                  <w:sz w:val="19"/>
                </w:rPr>
                <w:t>To be proclaimed (see s. 2(b)</w:t>
              </w:r>
              <w:bookmarkStart w:id="1657" w:name="UpToHere"/>
              <w:bookmarkEnd w:id="1657"/>
              <w:r>
                <w:rPr>
                  <w:sz w:val="19"/>
                </w:rPr>
                <w:t>)</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658" w:name="_Toc26174504"/>
      <w:bookmarkStart w:id="1659" w:name="_Toc26177398"/>
      <w:bookmarkStart w:id="1660" w:name="_Toc58032168"/>
      <w:r>
        <w:rPr>
          <w:rStyle w:val="CharSchNo"/>
        </w:rPr>
        <w:t>Schedule 3</w:t>
      </w:r>
      <w:r>
        <w:t> — </w:t>
      </w:r>
      <w:r>
        <w:rPr>
          <w:rStyle w:val="CharSchText"/>
        </w:rPr>
        <w:t>Transitional and saving provisions for amendments in Schedule 2 Divisions 8, 12 and 18</w:t>
      </w:r>
      <w:bookmarkEnd w:id="1658"/>
      <w:bookmarkEnd w:id="1659"/>
      <w:bookmarkEnd w:id="1660"/>
    </w:p>
    <w:p>
      <w:pPr>
        <w:pStyle w:val="yShoulderClause"/>
      </w:pPr>
      <w:r>
        <w:t>[s. 63(1)]</w:t>
      </w:r>
    </w:p>
    <w:p>
      <w:pPr>
        <w:pStyle w:val="nzHeading5"/>
      </w:pPr>
      <w:bookmarkStart w:id="1661" w:name="_Toc12070351"/>
      <w:bookmarkStart w:id="1662" w:name="_Toc58032169"/>
      <w:r>
        <w:t>1.</w:t>
      </w:r>
      <w:r>
        <w:tab/>
        <w:t>Definitions</w:t>
      </w:r>
      <w:bookmarkEnd w:id="1661"/>
      <w:bookmarkEnd w:id="166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663" w:name="_Toc12070352"/>
      <w:bookmarkStart w:id="1664" w:name="_Toc58032170"/>
      <w:r>
        <w:t>2.</w:t>
      </w:r>
      <w:r>
        <w:tab/>
      </w:r>
      <w:r>
        <w:rPr>
          <w:i/>
        </w:rPr>
        <w:t>Interpretation Act 1984</w:t>
      </w:r>
      <w:r>
        <w:t xml:space="preserve"> to apply</w:t>
      </w:r>
      <w:bookmarkEnd w:id="1663"/>
      <w:bookmarkEnd w:id="1664"/>
    </w:p>
    <w:p>
      <w:pPr>
        <w:pStyle w:val="nzSubsection"/>
      </w:pPr>
      <w:r>
        <w:tab/>
      </w:r>
      <w:r>
        <w:tab/>
        <w:t xml:space="preserve">This Schedule does not limit the operation of the </w:t>
      </w:r>
      <w:r>
        <w:rPr>
          <w:i/>
        </w:rPr>
        <w:t>Interpretation Act 1984</w:t>
      </w:r>
      <w:r>
        <w:t>.</w:t>
      </w:r>
    </w:p>
    <w:p>
      <w:pPr>
        <w:pStyle w:val="nzHeading5"/>
      </w:pPr>
      <w:bookmarkStart w:id="1665" w:name="_Toc58032171"/>
      <w:r>
        <w:t>3.</w:t>
      </w:r>
      <w:r>
        <w:tab/>
        <w:t>Decisions of Gas Pipelines Access Regulator</w:t>
      </w:r>
      <w:bookmarkEnd w:id="166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666" w:name="_Toc58032172"/>
      <w:r>
        <w:t>4.</w:t>
      </w:r>
      <w:r>
        <w:tab/>
        <w:t>Decisions of Rail Access Regulator</w:t>
      </w:r>
      <w:bookmarkEnd w:id="166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667" w:name="_Toc58032173"/>
      <w:r>
        <w:t>5.</w:t>
      </w:r>
      <w:r>
        <w:tab/>
        <w:t xml:space="preserve">Licences under Part 3 of the </w:t>
      </w:r>
      <w:r>
        <w:rPr>
          <w:i/>
        </w:rPr>
        <w:t>Water Services Coordination Act 1995</w:t>
      </w:r>
      <w:bookmarkEnd w:id="166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668" w:name="_Toc58032174"/>
      <w:r>
        <w:t>6.</w:t>
      </w:r>
      <w:r>
        <w:tab/>
        <w:t>Continuing effect of things done</w:t>
      </w:r>
      <w:bookmarkEnd w:id="166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669" w:name="_Toc58032175"/>
      <w:r>
        <w:t>7.</w:t>
      </w:r>
      <w:r>
        <w:tab/>
        <w:t>Completion of things begun</w:t>
      </w:r>
      <w:bookmarkEnd w:id="166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670" w:name="_Toc58032176"/>
      <w:r>
        <w:t>8.</w:t>
      </w:r>
      <w:r>
        <w:tab/>
        <w:t>Proceedings etc.</w:t>
      </w:r>
      <w:bookmarkEnd w:id="167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671" w:name="_Toc58032177"/>
      <w:r>
        <w:t>9.</w:t>
      </w:r>
      <w:r>
        <w:tab/>
        <w:t>Records</w:t>
      </w:r>
      <w:bookmarkEnd w:id="167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672" w:name="_Toc58032178"/>
      <w:r>
        <w:t>10.</w:t>
      </w:r>
      <w:r>
        <w:tab/>
        <w:t>Bank accounts</w:t>
      </w:r>
      <w:bookmarkEnd w:id="167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673" w:name="_Hlt17789400"/>
      <w:r>
        <w:t> </w:t>
      </w:r>
      <w:bookmarkEnd w:id="167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674" w:name="_Toc12070355"/>
      <w:bookmarkStart w:id="1675" w:name="_Toc58032179"/>
      <w:r>
        <w:t>11.</w:t>
      </w:r>
      <w:r>
        <w:tab/>
        <w:t>References to former official in agreements and instruments</w:t>
      </w:r>
      <w:bookmarkEnd w:id="1674"/>
      <w:bookmarkEnd w:id="167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676" w:name="_Toc12070356"/>
      <w:bookmarkStart w:id="1677" w:name="_Toc58032180"/>
      <w:r>
        <w:t>12.</w:t>
      </w:r>
      <w:r>
        <w:tab/>
        <w:t>References to former official in written law</w:t>
      </w:r>
      <w:bookmarkEnd w:id="1676"/>
      <w:bookmarkEnd w:id="167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678" w:name="_Toc12070359"/>
      <w:bookmarkStart w:id="1679" w:name="_Toc58032181"/>
      <w:r>
        <w:t>13.</w:t>
      </w:r>
      <w:r>
        <w:tab/>
        <w:t>Immunity</w:t>
      </w:r>
      <w:bookmarkEnd w:id="1678"/>
      <w:r>
        <w:t xml:space="preserve"> to continue</w:t>
      </w:r>
      <w:bookmarkEnd w:id="167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680" w:name="_Toc12070362"/>
      <w:bookmarkStart w:id="1681" w:name="_Toc58032182"/>
      <w:r>
        <w:t>14.</w:t>
      </w:r>
      <w:r>
        <w:tab/>
        <w:t>Saving</w:t>
      </w:r>
      <w:bookmarkEnd w:id="1680"/>
      <w:bookmarkEnd w:id="168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ns w:id="1682" w:author="svcMRProcess" w:date="2018-08-30T09:19:00Z"/>
          <w:snapToGrid w:val="0"/>
        </w:rPr>
      </w:pPr>
      <w:bookmarkStart w:id="1683" w:name="AutoSch"/>
      <w:bookmarkEnd w:id="1683"/>
      <w:ins w:id="1684" w:author="svcMRProcess" w:date="2018-08-30T09:19:00Z">
        <w:r>
          <w:rPr>
            <w:snapToGrid w:val="0"/>
            <w:vertAlign w:val="superscript"/>
          </w:rPr>
          <w:t>9</w:t>
        </w:r>
        <w:r>
          <w:rPr>
            <w:snapToGrid w:val="0"/>
          </w:rPr>
          <w:tab/>
          <w:t xml:space="preserve">On the date as at which this compilation was prepared, the </w:t>
        </w:r>
        <w:r>
          <w:rPr>
            <w:i/>
            <w:iCs/>
            <w:snapToGrid w:val="0"/>
          </w:rPr>
          <w:t>National Gas Access (WA) Act 2009</w:t>
        </w:r>
        <w:r>
          <w:rPr>
            <w:snapToGrid w:val="0"/>
          </w:rPr>
          <w:t xml:space="preserve"> Pt. 7 Div. 1 had not come into operation.  It reads as follows:</w:t>
        </w:r>
      </w:ins>
    </w:p>
    <w:p>
      <w:pPr>
        <w:pStyle w:val="BlankOpen"/>
        <w:rPr>
          <w:ins w:id="1685" w:author="svcMRProcess" w:date="2018-08-30T09:19:00Z"/>
          <w:snapToGrid w:val="0"/>
        </w:rPr>
      </w:pPr>
    </w:p>
    <w:p>
      <w:pPr>
        <w:pStyle w:val="nzHeading3"/>
        <w:rPr>
          <w:ins w:id="1686" w:author="svcMRProcess" w:date="2018-08-30T09:19:00Z"/>
        </w:rPr>
      </w:pPr>
      <w:bookmarkStart w:id="1687" w:name="_Toc213584045"/>
      <w:bookmarkStart w:id="1688" w:name="_Toc213642886"/>
      <w:bookmarkStart w:id="1689" w:name="_Toc213819383"/>
      <w:bookmarkStart w:id="1690" w:name="_Toc213822375"/>
      <w:bookmarkStart w:id="1691" w:name="_Toc213824483"/>
      <w:bookmarkStart w:id="1692" w:name="_Toc213825185"/>
      <w:bookmarkStart w:id="1693" w:name="_Toc213831468"/>
      <w:bookmarkStart w:id="1694" w:name="_Toc213832170"/>
      <w:bookmarkStart w:id="1695" w:name="_Toc215390178"/>
      <w:bookmarkStart w:id="1696" w:name="_Toc215391083"/>
      <w:bookmarkStart w:id="1697" w:name="_Toc238876763"/>
      <w:bookmarkStart w:id="1698" w:name="_Toc239051699"/>
      <w:bookmarkStart w:id="1699" w:name="_Toc239052407"/>
      <w:bookmarkStart w:id="1700" w:name="_Toc239053144"/>
      <w:bookmarkStart w:id="1701" w:name="_Toc239071606"/>
      <w:bookmarkStart w:id="1702" w:name="_Toc239652035"/>
      <w:bookmarkStart w:id="1703" w:name="_Toc239655252"/>
      <w:ins w:id="1704" w:author="svcMRProcess" w:date="2018-08-30T09:19:00Z">
        <w:r>
          <w:rPr>
            <w:rStyle w:val="CharDivNo"/>
          </w:rPr>
          <w:t>Division 1</w:t>
        </w:r>
        <w:r>
          <w:t> — </w:t>
        </w:r>
        <w:r>
          <w:rPr>
            <w:rStyle w:val="CharDivText"/>
            <w:i/>
          </w:rPr>
          <w:t>Gas Pipelines Access (Western Australia) Act 1998</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ins>
    </w:p>
    <w:p>
      <w:pPr>
        <w:pStyle w:val="nzHeading5"/>
        <w:rPr>
          <w:ins w:id="1705" w:author="svcMRProcess" w:date="2018-08-30T09:19:00Z"/>
        </w:rPr>
      </w:pPr>
      <w:bookmarkStart w:id="1706" w:name="_Toc213822376"/>
      <w:bookmarkStart w:id="1707" w:name="_Toc239652036"/>
      <w:ins w:id="1708" w:author="svcMRProcess" w:date="2018-08-30T09:19:00Z">
        <w:r>
          <w:rPr>
            <w:rStyle w:val="CharSectno"/>
          </w:rPr>
          <w:t>23</w:t>
        </w:r>
        <w:r>
          <w:t>.</w:t>
        </w:r>
        <w:r>
          <w:tab/>
          <w:t>Act amended</w:t>
        </w:r>
        <w:bookmarkEnd w:id="1706"/>
        <w:bookmarkEnd w:id="1707"/>
      </w:ins>
    </w:p>
    <w:p>
      <w:pPr>
        <w:pStyle w:val="nzSubsection"/>
        <w:rPr>
          <w:ins w:id="1709" w:author="svcMRProcess" w:date="2018-08-30T09:19:00Z"/>
        </w:rPr>
      </w:pPr>
      <w:ins w:id="1710" w:author="svcMRProcess" w:date="2018-08-30T09:19:00Z">
        <w:r>
          <w:tab/>
        </w:r>
        <w:r>
          <w:tab/>
          <w:t xml:space="preserve">This Division amends the </w:t>
        </w:r>
        <w:r>
          <w:rPr>
            <w:i/>
            <w:iCs/>
          </w:rPr>
          <w:t>Gas Pipelines Access (Western Australia) Act 1998</w:t>
        </w:r>
        <w:r>
          <w:t>.</w:t>
        </w:r>
      </w:ins>
    </w:p>
    <w:p>
      <w:pPr>
        <w:pStyle w:val="nzHeading5"/>
        <w:rPr>
          <w:ins w:id="1711" w:author="svcMRProcess" w:date="2018-08-30T09:19:00Z"/>
        </w:rPr>
      </w:pPr>
      <w:bookmarkStart w:id="1712" w:name="_Toc213822377"/>
      <w:bookmarkStart w:id="1713" w:name="_Toc239652037"/>
      <w:ins w:id="1714" w:author="svcMRProcess" w:date="2018-08-30T09:19:00Z">
        <w:r>
          <w:rPr>
            <w:rStyle w:val="CharSectno"/>
          </w:rPr>
          <w:t>24</w:t>
        </w:r>
        <w:r>
          <w:t>.</w:t>
        </w:r>
        <w:r>
          <w:tab/>
          <w:t>Long title replaced</w:t>
        </w:r>
        <w:bookmarkEnd w:id="1712"/>
        <w:bookmarkEnd w:id="1713"/>
      </w:ins>
    </w:p>
    <w:p>
      <w:pPr>
        <w:pStyle w:val="nzSubsection"/>
        <w:rPr>
          <w:ins w:id="1715" w:author="svcMRProcess" w:date="2018-08-30T09:19:00Z"/>
        </w:rPr>
      </w:pPr>
      <w:ins w:id="1716" w:author="svcMRProcess" w:date="2018-08-30T09:19:00Z">
        <w:r>
          <w:tab/>
        </w:r>
        <w:r>
          <w:tab/>
          <w:t>Delete the long title and insert:</w:t>
        </w:r>
      </w:ins>
    </w:p>
    <w:p>
      <w:pPr>
        <w:pStyle w:val="BlankOpen"/>
        <w:rPr>
          <w:ins w:id="1717" w:author="svcMRProcess" w:date="2018-08-30T09:19:00Z"/>
          <w:sz w:val="20"/>
        </w:rPr>
      </w:pPr>
    </w:p>
    <w:p>
      <w:pPr>
        <w:pStyle w:val="nzLongTitle"/>
        <w:rPr>
          <w:ins w:id="1718" w:author="svcMRProcess" w:date="2018-08-30T09:19:00Z"/>
        </w:rPr>
      </w:pPr>
      <w:ins w:id="1719" w:author="svcMRProcess" w:date="2018-08-30T09:19:00Z">
        <w:r>
          <w:t>An Act to provide for a review board and for an official who may arbitrate certain disputes, and for related purposes.</w:t>
        </w:r>
      </w:ins>
    </w:p>
    <w:p>
      <w:pPr>
        <w:pStyle w:val="BlankClose"/>
        <w:rPr>
          <w:ins w:id="1720" w:author="svcMRProcess" w:date="2018-08-30T09:19:00Z"/>
          <w:sz w:val="20"/>
        </w:rPr>
      </w:pPr>
    </w:p>
    <w:p>
      <w:pPr>
        <w:pStyle w:val="nzHeading5"/>
        <w:rPr>
          <w:ins w:id="1721" w:author="svcMRProcess" w:date="2018-08-30T09:19:00Z"/>
        </w:rPr>
      </w:pPr>
      <w:bookmarkStart w:id="1722" w:name="_Toc213822378"/>
      <w:bookmarkStart w:id="1723" w:name="_Toc239652038"/>
      <w:ins w:id="1724" w:author="svcMRProcess" w:date="2018-08-30T09:19:00Z">
        <w:r>
          <w:rPr>
            <w:rStyle w:val="CharSectno"/>
          </w:rPr>
          <w:t>25</w:t>
        </w:r>
        <w:r>
          <w:t>.</w:t>
        </w:r>
        <w:r>
          <w:tab/>
          <w:t>Preamble deleted</w:t>
        </w:r>
        <w:bookmarkEnd w:id="1722"/>
        <w:bookmarkEnd w:id="1723"/>
      </w:ins>
    </w:p>
    <w:p>
      <w:pPr>
        <w:pStyle w:val="nzSubsection"/>
        <w:rPr>
          <w:ins w:id="1725" w:author="svcMRProcess" w:date="2018-08-30T09:19:00Z"/>
        </w:rPr>
      </w:pPr>
      <w:ins w:id="1726" w:author="svcMRProcess" w:date="2018-08-30T09:19:00Z">
        <w:r>
          <w:tab/>
        </w:r>
        <w:r>
          <w:tab/>
          <w:t>Delete the preamble.</w:t>
        </w:r>
      </w:ins>
    </w:p>
    <w:p>
      <w:pPr>
        <w:pStyle w:val="nzHeading5"/>
        <w:rPr>
          <w:ins w:id="1727" w:author="svcMRProcess" w:date="2018-08-30T09:19:00Z"/>
        </w:rPr>
      </w:pPr>
      <w:bookmarkStart w:id="1728" w:name="_Toc213822379"/>
      <w:bookmarkStart w:id="1729" w:name="_Toc239652039"/>
      <w:ins w:id="1730" w:author="svcMRProcess" w:date="2018-08-30T09:19:00Z">
        <w:r>
          <w:rPr>
            <w:rStyle w:val="CharSectno"/>
          </w:rPr>
          <w:t>26</w:t>
        </w:r>
        <w:r>
          <w:t>.</w:t>
        </w:r>
        <w:r>
          <w:tab/>
          <w:t>Section 1 amended</w:t>
        </w:r>
        <w:bookmarkEnd w:id="1728"/>
        <w:bookmarkEnd w:id="1729"/>
      </w:ins>
    </w:p>
    <w:p>
      <w:pPr>
        <w:pStyle w:val="nzSubsection"/>
        <w:rPr>
          <w:ins w:id="1731" w:author="svcMRProcess" w:date="2018-08-30T09:19:00Z"/>
        </w:rPr>
      </w:pPr>
      <w:ins w:id="1732" w:author="svcMRProcess" w:date="2018-08-30T09:19:00Z">
        <w:r>
          <w:tab/>
        </w:r>
        <w:r>
          <w:tab/>
          <w:t>In section 1 delete “</w:t>
        </w:r>
        <w:r>
          <w:rPr>
            <w:i/>
            <w:iCs/>
          </w:rPr>
          <w:t>Gas Pipelines Access (Western Australia) Act 1998.</w:t>
        </w:r>
        <w:r>
          <w:t>” and insert:</w:t>
        </w:r>
      </w:ins>
    </w:p>
    <w:p>
      <w:pPr>
        <w:pStyle w:val="BlankOpen"/>
        <w:rPr>
          <w:ins w:id="1733" w:author="svcMRProcess" w:date="2018-08-30T09:19:00Z"/>
          <w:sz w:val="20"/>
        </w:rPr>
      </w:pPr>
    </w:p>
    <w:p>
      <w:pPr>
        <w:pStyle w:val="nzSubsection"/>
        <w:rPr>
          <w:ins w:id="1734" w:author="svcMRProcess" w:date="2018-08-30T09:19:00Z"/>
        </w:rPr>
      </w:pPr>
      <w:ins w:id="1735" w:author="svcMRProcess" w:date="2018-08-30T09:19:00Z">
        <w:r>
          <w:tab/>
        </w:r>
        <w:r>
          <w:tab/>
        </w:r>
        <w:r>
          <w:rPr>
            <w:i/>
            <w:iCs/>
          </w:rPr>
          <w:t>Energy Arbitration and Review Act 1998.</w:t>
        </w:r>
      </w:ins>
    </w:p>
    <w:p>
      <w:pPr>
        <w:pStyle w:val="BlankClose"/>
        <w:rPr>
          <w:ins w:id="1736" w:author="svcMRProcess" w:date="2018-08-30T09:19:00Z"/>
          <w:sz w:val="20"/>
        </w:rPr>
      </w:pPr>
    </w:p>
    <w:p>
      <w:pPr>
        <w:pStyle w:val="nzHeading5"/>
        <w:rPr>
          <w:ins w:id="1737" w:author="svcMRProcess" w:date="2018-08-30T09:19:00Z"/>
        </w:rPr>
      </w:pPr>
      <w:bookmarkStart w:id="1738" w:name="_Toc213822380"/>
      <w:bookmarkStart w:id="1739" w:name="_Toc239652040"/>
      <w:ins w:id="1740" w:author="svcMRProcess" w:date="2018-08-30T09:19:00Z">
        <w:r>
          <w:rPr>
            <w:rStyle w:val="CharSectno"/>
          </w:rPr>
          <w:t>27</w:t>
        </w:r>
        <w:r>
          <w:t>.</w:t>
        </w:r>
        <w:r>
          <w:tab/>
          <w:t>Sections 2 to 4 deleted</w:t>
        </w:r>
        <w:bookmarkEnd w:id="1738"/>
        <w:bookmarkEnd w:id="1739"/>
      </w:ins>
    </w:p>
    <w:p>
      <w:pPr>
        <w:pStyle w:val="nzSubsection"/>
        <w:rPr>
          <w:ins w:id="1741" w:author="svcMRProcess" w:date="2018-08-30T09:19:00Z"/>
        </w:rPr>
      </w:pPr>
      <w:ins w:id="1742" w:author="svcMRProcess" w:date="2018-08-30T09:19:00Z">
        <w:r>
          <w:tab/>
        </w:r>
        <w:r>
          <w:tab/>
          <w:t>Delete sections 2 to 4.</w:t>
        </w:r>
      </w:ins>
    </w:p>
    <w:p>
      <w:pPr>
        <w:pStyle w:val="nzHeading5"/>
        <w:rPr>
          <w:ins w:id="1743" w:author="svcMRProcess" w:date="2018-08-30T09:19:00Z"/>
        </w:rPr>
      </w:pPr>
      <w:bookmarkStart w:id="1744" w:name="_Toc213822381"/>
      <w:bookmarkStart w:id="1745" w:name="_Toc239652041"/>
      <w:ins w:id="1746" w:author="svcMRProcess" w:date="2018-08-30T09:19:00Z">
        <w:r>
          <w:rPr>
            <w:rStyle w:val="CharSectno"/>
          </w:rPr>
          <w:t>28</w:t>
        </w:r>
        <w:r>
          <w:t>.</w:t>
        </w:r>
        <w:r>
          <w:tab/>
          <w:t>Section 5 amended</w:t>
        </w:r>
        <w:bookmarkEnd w:id="1744"/>
        <w:bookmarkEnd w:id="1745"/>
      </w:ins>
    </w:p>
    <w:p>
      <w:pPr>
        <w:pStyle w:val="nzSubsection"/>
        <w:rPr>
          <w:ins w:id="1747" w:author="svcMRProcess" w:date="2018-08-30T09:19:00Z"/>
        </w:rPr>
      </w:pPr>
      <w:ins w:id="1748" w:author="svcMRProcess" w:date="2018-08-30T09:19:00Z">
        <w:r>
          <w:tab/>
        </w:r>
        <w:r>
          <w:tab/>
          <w:t>In section 5 delete “bind” and all of the section before it and insert:</w:t>
        </w:r>
      </w:ins>
    </w:p>
    <w:p>
      <w:pPr>
        <w:pStyle w:val="BlankOpen"/>
        <w:rPr>
          <w:ins w:id="1749" w:author="svcMRProcess" w:date="2018-08-30T09:19:00Z"/>
          <w:sz w:val="20"/>
        </w:rPr>
      </w:pPr>
    </w:p>
    <w:p>
      <w:pPr>
        <w:pStyle w:val="nzSubsection"/>
        <w:rPr>
          <w:ins w:id="1750" w:author="svcMRProcess" w:date="2018-08-30T09:19:00Z"/>
        </w:rPr>
      </w:pPr>
      <w:ins w:id="1751" w:author="svcMRProcess" w:date="2018-08-30T09:19:00Z">
        <w:r>
          <w:tab/>
        </w:r>
        <w:r>
          <w:tab/>
          <w:t>This Act binds</w:t>
        </w:r>
      </w:ins>
    </w:p>
    <w:p>
      <w:pPr>
        <w:pStyle w:val="BlankClose"/>
        <w:rPr>
          <w:ins w:id="1752" w:author="svcMRProcess" w:date="2018-08-30T09:19:00Z"/>
          <w:sz w:val="20"/>
        </w:rPr>
      </w:pPr>
    </w:p>
    <w:p>
      <w:pPr>
        <w:pStyle w:val="nzHeading5"/>
        <w:rPr>
          <w:ins w:id="1753" w:author="svcMRProcess" w:date="2018-08-30T09:19:00Z"/>
        </w:rPr>
      </w:pPr>
      <w:bookmarkStart w:id="1754" w:name="_Toc213822382"/>
      <w:bookmarkStart w:id="1755" w:name="_Toc239652042"/>
      <w:ins w:id="1756" w:author="svcMRProcess" w:date="2018-08-30T09:19:00Z">
        <w:r>
          <w:rPr>
            <w:rStyle w:val="CharSectno"/>
          </w:rPr>
          <w:t>29</w:t>
        </w:r>
        <w:r>
          <w:t>.</w:t>
        </w:r>
        <w:r>
          <w:tab/>
          <w:t>Sections 6 to 8 deleted</w:t>
        </w:r>
        <w:bookmarkEnd w:id="1754"/>
        <w:bookmarkEnd w:id="1755"/>
      </w:ins>
    </w:p>
    <w:p>
      <w:pPr>
        <w:pStyle w:val="nzSubsection"/>
        <w:rPr>
          <w:ins w:id="1757" w:author="svcMRProcess" w:date="2018-08-30T09:19:00Z"/>
        </w:rPr>
      </w:pPr>
      <w:ins w:id="1758" w:author="svcMRProcess" w:date="2018-08-30T09:19:00Z">
        <w:r>
          <w:tab/>
        </w:r>
        <w:r>
          <w:tab/>
          <w:t>Delete sections 6 to 8.</w:t>
        </w:r>
      </w:ins>
    </w:p>
    <w:p>
      <w:pPr>
        <w:pStyle w:val="nzHeading5"/>
        <w:rPr>
          <w:ins w:id="1759" w:author="svcMRProcess" w:date="2018-08-30T09:19:00Z"/>
        </w:rPr>
      </w:pPr>
      <w:bookmarkStart w:id="1760" w:name="_Toc213822383"/>
      <w:bookmarkStart w:id="1761" w:name="_Toc239652043"/>
      <w:ins w:id="1762" w:author="svcMRProcess" w:date="2018-08-30T09:19:00Z">
        <w:r>
          <w:rPr>
            <w:rStyle w:val="CharSectno"/>
          </w:rPr>
          <w:t>30</w:t>
        </w:r>
        <w:r>
          <w:t>.</w:t>
        </w:r>
        <w:r>
          <w:tab/>
          <w:t>Parts 2 to 5 deleted</w:t>
        </w:r>
        <w:bookmarkEnd w:id="1760"/>
        <w:bookmarkEnd w:id="1761"/>
      </w:ins>
    </w:p>
    <w:p>
      <w:pPr>
        <w:pStyle w:val="nzSubsection"/>
        <w:rPr>
          <w:ins w:id="1763" w:author="svcMRProcess" w:date="2018-08-30T09:19:00Z"/>
        </w:rPr>
      </w:pPr>
      <w:ins w:id="1764" w:author="svcMRProcess" w:date="2018-08-30T09:19:00Z">
        <w:r>
          <w:tab/>
        </w:r>
        <w:r>
          <w:tab/>
          <w:t>Delete Parts 2 to 5.</w:t>
        </w:r>
      </w:ins>
    </w:p>
    <w:p>
      <w:pPr>
        <w:pStyle w:val="nzHeading5"/>
        <w:rPr>
          <w:ins w:id="1765" w:author="svcMRProcess" w:date="2018-08-30T09:19:00Z"/>
        </w:rPr>
      </w:pPr>
      <w:bookmarkStart w:id="1766" w:name="_Toc213822384"/>
      <w:bookmarkStart w:id="1767" w:name="_Toc239652044"/>
      <w:ins w:id="1768" w:author="svcMRProcess" w:date="2018-08-30T09:19:00Z">
        <w:r>
          <w:rPr>
            <w:rStyle w:val="CharSectno"/>
          </w:rPr>
          <w:t>31</w:t>
        </w:r>
        <w:r>
          <w:t>.</w:t>
        </w:r>
        <w:r>
          <w:tab/>
          <w:t>Part 6 heading replaced</w:t>
        </w:r>
        <w:bookmarkEnd w:id="1766"/>
        <w:bookmarkEnd w:id="1767"/>
      </w:ins>
    </w:p>
    <w:p>
      <w:pPr>
        <w:pStyle w:val="nzSubsection"/>
        <w:rPr>
          <w:ins w:id="1769" w:author="svcMRProcess" w:date="2018-08-30T09:19:00Z"/>
        </w:rPr>
      </w:pPr>
      <w:ins w:id="1770" w:author="svcMRProcess" w:date="2018-08-30T09:19:00Z">
        <w:r>
          <w:tab/>
        </w:r>
        <w:r>
          <w:tab/>
          <w:t>Delete the heading to Part 6 and insert:</w:t>
        </w:r>
      </w:ins>
    </w:p>
    <w:p>
      <w:pPr>
        <w:pStyle w:val="BlankOpen"/>
        <w:rPr>
          <w:ins w:id="1771" w:author="svcMRProcess" w:date="2018-08-30T09:19:00Z"/>
          <w:sz w:val="20"/>
        </w:rPr>
      </w:pPr>
    </w:p>
    <w:p>
      <w:pPr>
        <w:pStyle w:val="nzHeading2"/>
        <w:rPr>
          <w:ins w:id="1772" w:author="svcMRProcess" w:date="2018-08-30T09:19:00Z"/>
        </w:rPr>
      </w:pPr>
      <w:bookmarkStart w:id="1773" w:name="_Toc213584055"/>
      <w:bookmarkStart w:id="1774" w:name="_Toc213642896"/>
      <w:bookmarkStart w:id="1775" w:name="_Toc213819393"/>
      <w:bookmarkStart w:id="1776" w:name="_Toc213822385"/>
      <w:bookmarkStart w:id="1777" w:name="_Toc213824493"/>
      <w:bookmarkStart w:id="1778" w:name="_Toc213825195"/>
      <w:bookmarkStart w:id="1779" w:name="_Toc213831478"/>
      <w:bookmarkStart w:id="1780" w:name="_Toc213832180"/>
      <w:bookmarkStart w:id="1781" w:name="_Toc215390188"/>
      <w:bookmarkStart w:id="1782" w:name="_Toc215391093"/>
      <w:bookmarkStart w:id="1783" w:name="_Toc238876773"/>
      <w:bookmarkStart w:id="1784" w:name="_Toc239051709"/>
      <w:bookmarkStart w:id="1785" w:name="_Toc239052417"/>
      <w:bookmarkStart w:id="1786" w:name="_Toc239053154"/>
      <w:bookmarkStart w:id="1787" w:name="_Toc239071616"/>
      <w:bookmarkStart w:id="1788" w:name="_Toc239652045"/>
      <w:bookmarkStart w:id="1789" w:name="_Toc239655262"/>
      <w:bookmarkStart w:id="1790" w:name="_Toc239659464"/>
      <w:bookmarkStart w:id="1791" w:name="_Toc239659483"/>
      <w:bookmarkStart w:id="1792" w:name="_Toc239659547"/>
      <w:bookmarkStart w:id="1793" w:name="_Toc239668284"/>
      <w:ins w:id="1794" w:author="svcMRProcess" w:date="2018-08-30T09:19:00Z">
        <w:r>
          <w:t>Part 6</w:t>
        </w:r>
        <w:r>
          <w:rPr>
            <w:b w:val="0"/>
          </w:rPr>
          <w:t> </w:t>
        </w:r>
        <w:r>
          <w:t>—</w:t>
        </w:r>
        <w:r>
          <w:rPr>
            <w:b w:val="0"/>
          </w:rPr>
          <w:t> </w:t>
        </w:r>
        <w:r>
          <w:t>Review board and arbitrator</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ins>
    </w:p>
    <w:p>
      <w:pPr>
        <w:pStyle w:val="BlankClose"/>
        <w:rPr>
          <w:ins w:id="1795" w:author="svcMRProcess" w:date="2018-08-30T09:19:00Z"/>
          <w:sz w:val="20"/>
        </w:rPr>
      </w:pPr>
    </w:p>
    <w:p>
      <w:pPr>
        <w:pStyle w:val="nzHeading5"/>
        <w:rPr>
          <w:ins w:id="1796" w:author="svcMRProcess" w:date="2018-08-30T09:19:00Z"/>
        </w:rPr>
      </w:pPr>
      <w:bookmarkStart w:id="1797" w:name="_Toc213822386"/>
      <w:bookmarkStart w:id="1798" w:name="_Toc239652046"/>
      <w:ins w:id="1799" w:author="svcMRProcess" w:date="2018-08-30T09:19:00Z">
        <w:r>
          <w:rPr>
            <w:rStyle w:val="CharSectno"/>
          </w:rPr>
          <w:t>32</w:t>
        </w:r>
        <w:r>
          <w:t>.</w:t>
        </w:r>
        <w:r>
          <w:tab/>
          <w:t>Part 6 Division 1 deleted</w:t>
        </w:r>
        <w:bookmarkEnd w:id="1797"/>
        <w:bookmarkEnd w:id="1798"/>
      </w:ins>
    </w:p>
    <w:p>
      <w:pPr>
        <w:pStyle w:val="nzSubsection"/>
        <w:rPr>
          <w:ins w:id="1800" w:author="svcMRProcess" w:date="2018-08-30T09:19:00Z"/>
        </w:rPr>
      </w:pPr>
      <w:ins w:id="1801" w:author="svcMRProcess" w:date="2018-08-30T09:19:00Z">
        <w:r>
          <w:tab/>
        </w:r>
        <w:r>
          <w:tab/>
          <w:t>Delete Part 6 Division 1.</w:t>
        </w:r>
      </w:ins>
    </w:p>
    <w:p>
      <w:pPr>
        <w:pStyle w:val="nzHeading5"/>
        <w:rPr>
          <w:ins w:id="1802" w:author="svcMRProcess" w:date="2018-08-30T09:19:00Z"/>
        </w:rPr>
      </w:pPr>
      <w:bookmarkStart w:id="1803" w:name="_Toc213822387"/>
      <w:bookmarkStart w:id="1804" w:name="_Toc239652047"/>
      <w:ins w:id="1805" w:author="svcMRProcess" w:date="2018-08-30T09:19:00Z">
        <w:r>
          <w:rPr>
            <w:rStyle w:val="CharSectno"/>
          </w:rPr>
          <w:t>33</w:t>
        </w:r>
        <w:r>
          <w:t>.</w:t>
        </w:r>
        <w:r>
          <w:tab/>
          <w:t>Part 6 Division 2 heading replaced</w:t>
        </w:r>
        <w:bookmarkEnd w:id="1803"/>
        <w:bookmarkEnd w:id="1804"/>
      </w:ins>
    </w:p>
    <w:p>
      <w:pPr>
        <w:pStyle w:val="nzSubsection"/>
        <w:rPr>
          <w:ins w:id="1806" w:author="svcMRProcess" w:date="2018-08-30T09:19:00Z"/>
        </w:rPr>
      </w:pPr>
      <w:ins w:id="1807" w:author="svcMRProcess" w:date="2018-08-30T09:19:00Z">
        <w:r>
          <w:tab/>
        </w:r>
        <w:r>
          <w:tab/>
          <w:t>Delete the heading to Part 6 Division 2 and insert:</w:t>
        </w:r>
      </w:ins>
    </w:p>
    <w:p>
      <w:pPr>
        <w:pStyle w:val="BlankOpen"/>
        <w:rPr>
          <w:ins w:id="1808" w:author="svcMRProcess" w:date="2018-08-30T09:19:00Z"/>
          <w:sz w:val="20"/>
        </w:rPr>
      </w:pPr>
    </w:p>
    <w:p>
      <w:pPr>
        <w:pStyle w:val="nzHeading3"/>
        <w:rPr>
          <w:ins w:id="1809" w:author="svcMRProcess" w:date="2018-08-30T09:19:00Z"/>
        </w:rPr>
      </w:pPr>
      <w:bookmarkStart w:id="1810" w:name="_Toc213584058"/>
      <w:bookmarkStart w:id="1811" w:name="_Toc213642899"/>
      <w:bookmarkStart w:id="1812" w:name="_Toc213819396"/>
      <w:bookmarkStart w:id="1813" w:name="_Toc213822388"/>
      <w:bookmarkStart w:id="1814" w:name="_Toc213824496"/>
      <w:bookmarkStart w:id="1815" w:name="_Toc213825198"/>
      <w:bookmarkStart w:id="1816" w:name="_Toc213831481"/>
      <w:bookmarkStart w:id="1817" w:name="_Toc213832183"/>
      <w:bookmarkStart w:id="1818" w:name="_Toc215390191"/>
      <w:bookmarkStart w:id="1819" w:name="_Toc215391096"/>
      <w:bookmarkStart w:id="1820" w:name="_Toc238876776"/>
      <w:bookmarkStart w:id="1821" w:name="_Toc239051712"/>
      <w:bookmarkStart w:id="1822" w:name="_Toc239052420"/>
      <w:bookmarkStart w:id="1823" w:name="_Toc239053157"/>
      <w:bookmarkStart w:id="1824" w:name="_Toc239071619"/>
      <w:bookmarkStart w:id="1825" w:name="_Toc239652048"/>
      <w:bookmarkStart w:id="1826" w:name="_Toc239655265"/>
      <w:bookmarkStart w:id="1827" w:name="_Toc239659465"/>
      <w:bookmarkStart w:id="1828" w:name="_Toc239659484"/>
      <w:bookmarkStart w:id="1829" w:name="_Toc239659548"/>
      <w:bookmarkStart w:id="1830" w:name="_Toc239668285"/>
      <w:ins w:id="1831" w:author="svcMRProcess" w:date="2018-08-30T09:19:00Z">
        <w:r>
          <w:t>Division 2 — Review board</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ins>
    </w:p>
    <w:p>
      <w:pPr>
        <w:pStyle w:val="BlankClose"/>
        <w:rPr>
          <w:ins w:id="1832" w:author="svcMRProcess" w:date="2018-08-30T09:19:00Z"/>
          <w:sz w:val="20"/>
        </w:rPr>
      </w:pPr>
    </w:p>
    <w:p>
      <w:pPr>
        <w:pStyle w:val="nzHeading5"/>
        <w:rPr>
          <w:ins w:id="1833" w:author="svcMRProcess" w:date="2018-08-30T09:19:00Z"/>
        </w:rPr>
      </w:pPr>
      <w:bookmarkStart w:id="1834" w:name="_Toc213822389"/>
      <w:bookmarkStart w:id="1835" w:name="_Toc239652049"/>
      <w:ins w:id="1836" w:author="svcMRProcess" w:date="2018-08-30T09:19:00Z">
        <w:r>
          <w:rPr>
            <w:rStyle w:val="CharSectno"/>
          </w:rPr>
          <w:t>34</w:t>
        </w:r>
        <w:r>
          <w:t>.</w:t>
        </w:r>
        <w:r>
          <w:tab/>
          <w:t>Section 49 amended</w:t>
        </w:r>
        <w:bookmarkEnd w:id="1834"/>
        <w:bookmarkEnd w:id="1835"/>
      </w:ins>
    </w:p>
    <w:p>
      <w:pPr>
        <w:pStyle w:val="nzSubsection"/>
        <w:rPr>
          <w:ins w:id="1837" w:author="svcMRProcess" w:date="2018-08-30T09:19:00Z"/>
        </w:rPr>
      </w:pPr>
      <w:ins w:id="1838" w:author="svcMRProcess" w:date="2018-08-30T09:19:00Z">
        <w:r>
          <w:tab/>
        </w:r>
        <w:r>
          <w:tab/>
          <w:t xml:space="preserve">In section 49 in the definition of </w:t>
        </w:r>
        <w:r>
          <w:rPr>
            <w:b/>
            <w:bCs/>
            <w:i/>
            <w:iCs/>
          </w:rPr>
          <w:t>Board</w:t>
        </w:r>
        <w:r>
          <w:t xml:space="preserve"> delete “Western Australian Gas Review Board” and insert:</w:t>
        </w:r>
      </w:ins>
    </w:p>
    <w:p>
      <w:pPr>
        <w:pStyle w:val="BlankOpen"/>
        <w:rPr>
          <w:ins w:id="1839" w:author="svcMRProcess" w:date="2018-08-30T09:19:00Z"/>
          <w:sz w:val="20"/>
        </w:rPr>
      </w:pPr>
    </w:p>
    <w:p>
      <w:pPr>
        <w:pStyle w:val="nzSubsection"/>
        <w:rPr>
          <w:ins w:id="1840" w:author="svcMRProcess" w:date="2018-08-30T09:19:00Z"/>
        </w:rPr>
      </w:pPr>
      <w:ins w:id="1841" w:author="svcMRProcess" w:date="2018-08-30T09:19:00Z">
        <w:r>
          <w:tab/>
        </w:r>
        <w:r>
          <w:tab/>
          <w:t>Western Australian Electricity Review Board</w:t>
        </w:r>
      </w:ins>
    </w:p>
    <w:p>
      <w:pPr>
        <w:pStyle w:val="BlankClose"/>
        <w:rPr>
          <w:ins w:id="1842" w:author="svcMRProcess" w:date="2018-08-30T09:19:00Z"/>
          <w:sz w:val="20"/>
        </w:rPr>
      </w:pPr>
    </w:p>
    <w:p>
      <w:pPr>
        <w:pStyle w:val="nzHeading5"/>
        <w:rPr>
          <w:ins w:id="1843" w:author="svcMRProcess" w:date="2018-08-30T09:19:00Z"/>
        </w:rPr>
      </w:pPr>
      <w:bookmarkStart w:id="1844" w:name="_Toc213822390"/>
      <w:bookmarkStart w:id="1845" w:name="_Toc239652050"/>
      <w:ins w:id="1846" w:author="svcMRProcess" w:date="2018-08-30T09:19:00Z">
        <w:r>
          <w:rPr>
            <w:rStyle w:val="CharSectno"/>
          </w:rPr>
          <w:t>35</w:t>
        </w:r>
        <w:r>
          <w:t>.</w:t>
        </w:r>
        <w:r>
          <w:tab/>
          <w:t>Part 6 Division 2 Subdivision 2 heading replaced</w:t>
        </w:r>
        <w:bookmarkEnd w:id="1844"/>
        <w:bookmarkEnd w:id="1845"/>
      </w:ins>
    </w:p>
    <w:p>
      <w:pPr>
        <w:pStyle w:val="nzSubsection"/>
        <w:rPr>
          <w:ins w:id="1847" w:author="svcMRProcess" w:date="2018-08-30T09:19:00Z"/>
        </w:rPr>
      </w:pPr>
      <w:ins w:id="1848" w:author="svcMRProcess" w:date="2018-08-30T09:19:00Z">
        <w:r>
          <w:tab/>
        </w:r>
        <w:r>
          <w:tab/>
          <w:t>Delete the heading to Part 6 Division 2 Subdivision 2 and insert:</w:t>
        </w:r>
      </w:ins>
    </w:p>
    <w:p>
      <w:pPr>
        <w:pStyle w:val="BlankOpen"/>
        <w:rPr>
          <w:ins w:id="1849" w:author="svcMRProcess" w:date="2018-08-30T09:19:00Z"/>
          <w:sz w:val="20"/>
        </w:rPr>
      </w:pPr>
    </w:p>
    <w:p>
      <w:pPr>
        <w:pStyle w:val="nzHeading4"/>
        <w:rPr>
          <w:ins w:id="1850" w:author="svcMRProcess" w:date="2018-08-30T09:19:00Z"/>
        </w:rPr>
      </w:pPr>
      <w:bookmarkStart w:id="1851" w:name="_Toc213584061"/>
      <w:bookmarkStart w:id="1852" w:name="_Toc213642902"/>
      <w:bookmarkStart w:id="1853" w:name="_Toc213819399"/>
      <w:bookmarkStart w:id="1854" w:name="_Toc213822391"/>
      <w:bookmarkStart w:id="1855" w:name="_Toc213824499"/>
      <w:bookmarkStart w:id="1856" w:name="_Toc213825201"/>
      <w:bookmarkStart w:id="1857" w:name="_Toc213831484"/>
      <w:bookmarkStart w:id="1858" w:name="_Toc213832186"/>
      <w:bookmarkStart w:id="1859" w:name="_Toc215390194"/>
      <w:bookmarkStart w:id="1860" w:name="_Toc215391099"/>
      <w:bookmarkStart w:id="1861" w:name="_Toc238876779"/>
      <w:bookmarkStart w:id="1862" w:name="_Toc239051715"/>
      <w:bookmarkStart w:id="1863" w:name="_Toc239052423"/>
      <w:bookmarkStart w:id="1864" w:name="_Toc239053160"/>
      <w:bookmarkStart w:id="1865" w:name="_Toc239071622"/>
      <w:bookmarkStart w:id="1866" w:name="_Toc239652051"/>
      <w:bookmarkStart w:id="1867" w:name="_Toc239655268"/>
      <w:bookmarkStart w:id="1868" w:name="_Toc239659466"/>
      <w:bookmarkStart w:id="1869" w:name="_Toc239659485"/>
      <w:bookmarkStart w:id="1870" w:name="_Toc239659549"/>
      <w:bookmarkStart w:id="1871" w:name="_Toc239668286"/>
      <w:ins w:id="1872" w:author="svcMRProcess" w:date="2018-08-30T09:19:00Z">
        <w:r>
          <w:t>Subdivision 2 — Western Australian Electricity Review Board established</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ins>
    </w:p>
    <w:p>
      <w:pPr>
        <w:pStyle w:val="BlankClose"/>
        <w:rPr>
          <w:ins w:id="1873" w:author="svcMRProcess" w:date="2018-08-30T09:19:00Z"/>
          <w:sz w:val="20"/>
        </w:rPr>
      </w:pPr>
    </w:p>
    <w:p>
      <w:pPr>
        <w:pStyle w:val="nzHeading5"/>
        <w:rPr>
          <w:ins w:id="1874" w:author="svcMRProcess" w:date="2018-08-30T09:19:00Z"/>
        </w:rPr>
      </w:pPr>
      <w:bookmarkStart w:id="1875" w:name="_Toc213822392"/>
      <w:bookmarkStart w:id="1876" w:name="_Toc239652052"/>
      <w:ins w:id="1877" w:author="svcMRProcess" w:date="2018-08-30T09:19:00Z">
        <w:r>
          <w:rPr>
            <w:rStyle w:val="CharSectno"/>
          </w:rPr>
          <w:t>36</w:t>
        </w:r>
        <w:r>
          <w:t>.</w:t>
        </w:r>
        <w:r>
          <w:tab/>
          <w:t>Section 50 amended</w:t>
        </w:r>
        <w:bookmarkEnd w:id="1875"/>
        <w:bookmarkEnd w:id="1876"/>
      </w:ins>
    </w:p>
    <w:p>
      <w:pPr>
        <w:pStyle w:val="nzSubsection"/>
        <w:rPr>
          <w:ins w:id="1878" w:author="svcMRProcess" w:date="2018-08-30T09:19:00Z"/>
        </w:rPr>
      </w:pPr>
      <w:ins w:id="1879" w:author="svcMRProcess" w:date="2018-08-30T09:19:00Z">
        <w:r>
          <w:tab/>
          <w:t>(1)</w:t>
        </w:r>
        <w:r>
          <w:tab/>
          <w:t>In section 50(1) delete “Western Australian Gas Review Board” and insert:</w:t>
        </w:r>
      </w:ins>
    </w:p>
    <w:p>
      <w:pPr>
        <w:pStyle w:val="BlankOpen"/>
        <w:rPr>
          <w:ins w:id="1880" w:author="svcMRProcess" w:date="2018-08-30T09:19:00Z"/>
          <w:sz w:val="20"/>
        </w:rPr>
      </w:pPr>
    </w:p>
    <w:p>
      <w:pPr>
        <w:pStyle w:val="nzSubsection"/>
        <w:rPr>
          <w:ins w:id="1881" w:author="svcMRProcess" w:date="2018-08-30T09:19:00Z"/>
        </w:rPr>
      </w:pPr>
      <w:ins w:id="1882" w:author="svcMRProcess" w:date="2018-08-30T09:19:00Z">
        <w:r>
          <w:tab/>
        </w:r>
        <w:r>
          <w:tab/>
          <w:t>Western Australian Electricity Review Board</w:t>
        </w:r>
      </w:ins>
    </w:p>
    <w:p>
      <w:pPr>
        <w:pStyle w:val="BlankClose"/>
        <w:rPr>
          <w:ins w:id="1883" w:author="svcMRProcess" w:date="2018-08-30T09:19:00Z"/>
          <w:sz w:val="20"/>
        </w:rPr>
      </w:pPr>
    </w:p>
    <w:p>
      <w:pPr>
        <w:pStyle w:val="nzSubsection"/>
        <w:rPr>
          <w:ins w:id="1884" w:author="svcMRProcess" w:date="2018-08-30T09:19:00Z"/>
        </w:rPr>
      </w:pPr>
      <w:ins w:id="1885" w:author="svcMRProcess" w:date="2018-08-30T09:19:00Z">
        <w:r>
          <w:tab/>
          <w:t>(2)</w:t>
        </w:r>
        <w:r>
          <w:tab/>
          <w:t>After section 50(1) insert:</w:t>
        </w:r>
      </w:ins>
    </w:p>
    <w:p>
      <w:pPr>
        <w:pStyle w:val="BlankOpen"/>
        <w:rPr>
          <w:ins w:id="1886" w:author="svcMRProcess" w:date="2018-08-30T09:19:00Z"/>
          <w:sz w:val="20"/>
        </w:rPr>
      </w:pPr>
    </w:p>
    <w:p>
      <w:pPr>
        <w:pStyle w:val="zSubsection"/>
        <w:spacing w:before="0"/>
        <w:rPr>
          <w:ins w:id="1887" w:author="svcMRProcess" w:date="2018-08-30T09:19:00Z"/>
          <w:sz w:val="20"/>
        </w:rPr>
      </w:pPr>
      <w:ins w:id="1888" w:author="svcMRProcess" w:date="2018-08-30T09:19:00Z">
        <w:r>
          <w:rPr>
            <w:sz w:val="20"/>
          </w:rPr>
          <w:tab/>
          <w:t>(2A)</w:t>
        </w:r>
        <w:r>
          <w:rPr>
            <w:sz w:val="20"/>
          </w:rPr>
          <w:tab/>
          <w:t xml:space="preserve">The Board has functions under the </w:t>
        </w:r>
        <w:r>
          <w:rPr>
            <w:i/>
            <w:iCs/>
            <w:sz w:val="20"/>
          </w:rPr>
          <w:t>Electricity Industry Act 2004</w:t>
        </w:r>
        <w:r>
          <w:rPr>
            <w:sz w:val="20"/>
          </w:rPr>
          <w:t>.</w:t>
        </w:r>
      </w:ins>
    </w:p>
    <w:p>
      <w:pPr>
        <w:pStyle w:val="BlankClose"/>
        <w:rPr>
          <w:ins w:id="1889" w:author="svcMRProcess" w:date="2018-08-30T09:19:00Z"/>
          <w:sz w:val="20"/>
        </w:rPr>
      </w:pPr>
    </w:p>
    <w:p>
      <w:pPr>
        <w:pStyle w:val="nzHeading5"/>
        <w:rPr>
          <w:ins w:id="1890" w:author="svcMRProcess" w:date="2018-08-30T09:19:00Z"/>
        </w:rPr>
      </w:pPr>
      <w:bookmarkStart w:id="1891" w:name="_Toc213822393"/>
      <w:bookmarkStart w:id="1892" w:name="_Toc239652053"/>
      <w:ins w:id="1893" w:author="svcMRProcess" w:date="2018-08-30T09:19:00Z">
        <w:r>
          <w:rPr>
            <w:rStyle w:val="CharSectno"/>
          </w:rPr>
          <w:t>37</w:t>
        </w:r>
        <w:r>
          <w:t>.</w:t>
        </w:r>
        <w:r>
          <w:tab/>
          <w:t>Section 57 amended</w:t>
        </w:r>
        <w:bookmarkEnd w:id="1891"/>
        <w:bookmarkEnd w:id="1892"/>
      </w:ins>
    </w:p>
    <w:p>
      <w:pPr>
        <w:pStyle w:val="nzSubsection"/>
        <w:rPr>
          <w:ins w:id="1894" w:author="svcMRProcess" w:date="2018-08-30T09:19:00Z"/>
        </w:rPr>
      </w:pPr>
      <w:ins w:id="1895" w:author="svcMRProcess" w:date="2018-08-30T09:19:00Z">
        <w:r>
          <w:tab/>
        </w:r>
        <w:r>
          <w:tab/>
          <w:t>In section 57(1) delete “the Gas Pipelines Access (Western Australia) Law and”.</w:t>
        </w:r>
      </w:ins>
    </w:p>
    <w:p>
      <w:pPr>
        <w:pStyle w:val="nzHeading5"/>
        <w:rPr>
          <w:ins w:id="1896" w:author="svcMRProcess" w:date="2018-08-30T09:19:00Z"/>
        </w:rPr>
      </w:pPr>
      <w:bookmarkStart w:id="1897" w:name="_Toc213822394"/>
      <w:bookmarkStart w:id="1898" w:name="_Toc239652054"/>
      <w:ins w:id="1899" w:author="svcMRProcess" w:date="2018-08-30T09:19:00Z">
        <w:r>
          <w:rPr>
            <w:rStyle w:val="CharSectno"/>
          </w:rPr>
          <w:t>38</w:t>
        </w:r>
        <w:r>
          <w:t>.</w:t>
        </w:r>
        <w:r>
          <w:tab/>
          <w:t>Section 59 amended</w:t>
        </w:r>
        <w:bookmarkEnd w:id="1897"/>
        <w:bookmarkEnd w:id="1898"/>
      </w:ins>
    </w:p>
    <w:p>
      <w:pPr>
        <w:pStyle w:val="nzSubsection"/>
        <w:rPr>
          <w:ins w:id="1900" w:author="svcMRProcess" w:date="2018-08-30T09:19:00Z"/>
        </w:rPr>
      </w:pPr>
      <w:ins w:id="1901" w:author="svcMRProcess" w:date="2018-08-30T09:19:00Z">
        <w:r>
          <w:tab/>
        </w:r>
        <w:r>
          <w:tab/>
          <w:t>In section 59(4) delete “Subject to the Gas Pipelines Access (Western Australia) Law, a party” and insert:</w:t>
        </w:r>
      </w:ins>
    </w:p>
    <w:p>
      <w:pPr>
        <w:pStyle w:val="BlankOpen"/>
        <w:rPr>
          <w:ins w:id="1902" w:author="svcMRProcess" w:date="2018-08-30T09:19:00Z"/>
          <w:sz w:val="20"/>
        </w:rPr>
      </w:pPr>
    </w:p>
    <w:p>
      <w:pPr>
        <w:pStyle w:val="nzSubsection"/>
        <w:rPr>
          <w:ins w:id="1903" w:author="svcMRProcess" w:date="2018-08-30T09:19:00Z"/>
        </w:rPr>
      </w:pPr>
      <w:ins w:id="1904" w:author="svcMRProcess" w:date="2018-08-30T09:19:00Z">
        <w:r>
          <w:tab/>
        </w:r>
        <w:r>
          <w:tab/>
          <w:t>A party</w:t>
        </w:r>
      </w:ins>
    </w:p>
    <w:p>
      <w:pPr>
        <w:pStyle w:val="BlankClose"/>
        <w:rPr>
          <w:ins w:id="1905" w:author="svcMRProcess" w:date="2018-08-30T09:19:00Z"/>
          <w:sz w:val="20"/>
        </w:rPr>
      </w:pPr>
    </w:p>
    <w:p>
      <w:pPr>
        <w:pStyle w:val="nzHeading5"/>
        <w:rPr>
          <w:ins w:id="1906" w:author="svcMRProcess" w:date="2018-08-30T09:19:00Z"/>
        </w:rPr>
      </w:pPr>
      <w:bookmarkStart w:id="1907" w:name="_Toc213822395"/>
      <w:bookmarkStart w:id="1908" w:name="_Toc239652055"/>
      <w:ins w:id="1909" w:author="svcMRProcess" w:date="2018-08-30T09:19:00Z">
        <w:r>
          <w:rPr>
            <w:rStyle w:val="CharSectno"/>
          </w:rPr>
          <w:t>39</w:t>
        </w:r>
        <w:r>
          <w:t>.</w:t>
        </w:r>
        <w:r>
          <w:tab/>
          <w:t>Section 61 amended</w:t>
        </w:r>
        <w:bookmarkEnd w:id="1907"/>
        <w:bookmarkEnd w:id="1908"/>
      </w:ins>
    </w:p>
    <w:p>
      <w:pPr>
        <w:pStyle w:val="nzSubsection"/>
        <w:rPr>
          <w:ins w:id="1910" w:author="svcMRProcess" w:date="2018-08-30T09:19:00Z"/>
        </w:rPr>
      </w:pPr>
      <w:ins w:id="1911" w:author="svcMRProcess" w:date="2018-08-30T09:19:00Z">
        <w:r>
          <w:tab/>
        </w:r>
        <w:r>
          <w:tab/>
          <w:t xml:space="preserve">In section 61 in the definition of </w:t>
        </w:r>
        <w:r>
          <w:rPr>
            <w:b/>
            <w:bCs/>
            <w:i/>
            <w:iCs/>
          </w:rPr>
          <w:t>arbitrator</w:t>
        </w:r>
        <w:r>
          <w:t xml:space="preserve"> delete “Gas” and insert:</w:t>
        </w:r>
      </w:ins>
    </w:p>
    <w:p>
      <w:pPr>
        <w:pStyle w:val="BlankOpen"/>
        <w:keepNext w:val="0"/>
        <w:keepLines w:val="0"/>
        <w:rPr>
          <w:ins w:id="1912" w:author="svcMRProcess" w:date="2018-08-30T09:19:00Z"/>
          <w:sz w:val="20"/>
        </w:rPr>
      </w:pPr>
    </w:p>
    <w:p>
      <w:pPr>
        <w:pStyle w:val="nzSubsection"/>
        <w:rPr>
          <w:ins w:id="1913" w:author="svcMRProcess" w:date="2018-08-30T09:19:00Z"/>
        </w:rPr>
      </w:pPr>
      <w:ins w:id="1914" w:author="svcMRProcess" w:date="2018-08-30T09:19:00Z">
        <w:r>
          <w:tab/>
        </w:r>
        <w:r>
          <w:tab/>
          <w:t>Energy</w:t>
        </w:r>
      </w:ins>
    </w:p>
    <w:p>
      <w:pPr>
        <w:pStyle w:val="BlankClose"/>
        <w:keepLines w:val="0"/>
        <w:rPr>
          <w:ins w:id="1915" w:author="svcMRProcess" w:date="2018-08-30T09:19:00Z"/>
          <w:sz w:val="20"/>
        </w:rPr>
      </w:pPr>
    </w:p>
    <w:p>
      <w:pPr>
        <w:pStyle w:val="nzHeading5"/>
        <w:rPr>
          <w:ins w:id="1916" w:author="svcMRProcess" w:date="2018-08-30T09:19:00Z"/>
        </w:rPr>
      </w:pPr>
      <w:bookmarkStart w:id="1917" w:name="_Toc213822396"/>
      <w:bookmarkStart w:id="1918" w:name="_Toc239652056"/>
      <w:ins w:id="1919" w:author="svcMRProcess" w:date="2018-08-30T09:19:00Z">
        <w:r>
          <w:rPr>
            <w:rStyle w:val="CharSectno"/>
          </w:rPr>
          <w:t>40</w:t>
        </w:r>
        <w:r>
          <w:t>.</w:t>
        </w:r>
        <w:r>
          <w:tab/>
          <w:t>Part 6 Division 3 Subdivision 2 heading amended</w:t>
        </w:r>
        <w:bookmarkEnd w:id="1917"/>
        <w:bookmarkEnd w:id="1918"/>
      </w:ins>
    </w:p>
    <w:p>
      <w:pPr>
        <w:pStyle w:val="nzSubsection"/>
        <w:rPr>
          <w:ins w:id="1920" w:author="svcMRProcess" w:date="2018-08-30T09:19:00Z"/>
        </w:rPr>
      </w:pPr>
      <w:ins w:id="1921" w:author="svcMRProcess" w:date="2018-08-30T09:19:00Z">
        <w:r>
          <w:tab/>
        </w:r>
        <w:r>
          <w:tab/>
          <w:t>In the heading to Part 6 Division 3 Subdivision 2 delete “</w:t>
        </w:r>
        <w:r>
          <w:rPr>
            <w:b/>
          </w:rPr>
          <w:t>Gas</w:t>
        </w:r>
        <w:r>
          <w:t>” and insert:</w:t>
        </w:r>
      </w:ins>
    </w:p>
    <w:p>
      <w:pPr>
        <w:pStyle w:val="BlankOpen"/>
        <w:rPr>
          <w:ins w:id="1922" w:author="svcMRProcess" w:date="2018-08-30T09:19:00Z"/>
          <w:sz w:val="20"/>
        </w:rPr>
      </w:pPr>
    </w:p>
    <w:p>
      <w:pPr>
        <w:pStyle w:val="nzSubsection"/>
        <w:rPr>
          <w:ins w:id="1923" w:author="svcMRProcess" w:date="2018-08-30T09:19:00Z"/>
        </w:rPr>
      </w:pPr>
      <w:ins w:id="1924" w:author="svcMRProcess" w:date="2018-08-30T09:19:00Z">
        <w:r>
          <w:tab/>
        </w:r>
        <w:r>
          <w:tab/>
        </w:r>
        <w:r>
          <w:rPr>
            <w:b/>
          </w:rPr>
          <w:t>Energy</w:t>
        </w:r>
      </w:ins>
    </w:p>
    <w:p>
      <w:pPr>
        <w:pStyle w:val="BlankClose"/>
        <w:rPr>
          <w:ins w:id="1925" w:author="svcMRProcess" w:date="2018-08-30T09:19:00Z"/>
          <w:sz w:val="20"/>
        </w:rPr>
      </w:pPr>
    </w:p>
    <w:p>
      <w:pPr>
        <w:pStyle w:val="nzHeading5"/>
        <w:rPr>
          <w:ins w:id="1926" w:author="svcMRProcess" w:date="2018-08-30T09:19:00Z"/>
        </w:rPr>
      </w:pPr>
      <w:bookmarkStart w:id="1927" w:name="_Toc213822397"/>
      <w:bookmarkStart w:id="1928" w:name="_Toc239652057"/>
      <w:ins w:id="1929" w:author="svcMRProcess" w:date="2018-08-30T09:19:00Z">
        <w:r>
          <w:rPr>
            <w:rStyle w:val="CharSectno"/>
          </w:rPr>
          <w:t>41</w:t>
        </w:r>
        <w:r>
          <w:t>.</w:t>
        </w:r>
        <w:r>
          <w:tab/>
          <w:t>Section 62 amended</w:t>
        </w:r>
        <w:bookmarkEnd w:id="1927"/>
        <w:bookmarkEnd w:id="1928"/>
      </w:ins>
    </w:p>
    <w:p>
      <w:pPr>
        <w:pStyle w:val="nzSubsection"/>
        <w:rPr>
          <w:ins w:id="1930" w:author="svcMRProcess" w:date="2018-08-30T09:19:00Z"/>
        </w:rPr>
      </w:pPr>
      <w:ins w:id="1931" w:author="svcMRProcess" w:date="2018-08-30T09:19:00Z">
        <w:r>
          <w:tab/>
        </w:r>
        <w:r>
          <w:tab/>
          <w:t>In section 62(1) delete “Gas” and insert:</w:t>
        </w:r>
      </w:ins>
    </w:p>
    <w:p>
      <w:pPr>
        <w:pStyle w:val="BlankOpen"/>
        <w:rPr>
          <w:ins w:id="1932" w:author="svcMRProcess" w:date="2018-08-30T09:19:00Z"/>
          <w:sz w:val="20"/>
        </w:rPr>
      </w:pPr>
    </w:p>
    <w:p>
      <w:pPr>
        <w:pStyle w:val="nzSubsection"/>
        <w:rPr>
          <w:ins w:id="1933" w:author="svcMRProcess" w:date="2018-08-30T09:19:00Z"/>
        </w:rPr>
      </w:pPr>
      <w:ins w:id="1934" w:author="svcMRProcess" w:date="2018-08-30T09:19:00Z">
        <w:r>
          <w:tab/>
        </w:r>
        <w:r>
          <w:tab/>
          <w:t>Energy</w:t>
        </w:r>
      </w:ins>
    </w:p>
    <w:p>
      <w:pPr>
        <w:pStyle w:val="BlankClose"/>
        <w:rPr>
          <w:ins w:id="1935" w:author="svcMRProcess" w:date="2018-08-30T09:19:00Z"/>
          <w:sz w:val="20"/>
        </w:rPr>
      </w:pPr>
    </w:p>
    <w:p>
      <w:pPr>
        <w:pStyle w:val="nzHeading5"/>
        <w:rPr>
          <w:ins w:id="1936" w:author="svcMRProcess" w:date="2018-08-30T09:19:00Z"/>
        </w:rPr>
      </w:pPr>
      <w:bookmarkStart w:id="1937" w:name="_Toc213822398"/>
      <w:bookmarkStart w:id="1938" w:name="_Toc239652058"/>
      <w:ins w:id="1939" w:author="svcMRProcess" w:date="2018-08-30T09:19:00Z">
        <w:r>
          <w:rPr>
            <w:rStyle w:val="CharSectno"/>
          </w:rPr>
          <w:t>42</w:t>
        </w:r>
        <w:r>
          <w:t>.</w:t>
        </w:r>
        <w:r>
          <w:tab/>
          <w:t>Section 73 amended</w:t>
        </w:r>
        <w:bookmarkEnd w:id="1937"/>
        <w:bookmarkEnd w:id="1938"/>
      </w:ins>
    </w:p>
    <w:p>
      <w:pPr>
        <w:pStyle w:val="nzSubsection"/>
        <w:rPr>
          <w:ins w:id="1940" w:author="svcMRProcess" w:date="2018-08-30T09:19:00Z"/>
        </w:rPr>
      </w:pPr>
      <w:ins w:id="1941" w:author="svcMRProcess" w:date="2018-08-30T09:19:00Z">
        <w:r>
          <w:tab/>
        </w:r>
        <w:r>
          <w:tab/>
          <w:t>In section 73(1):</w:t>
        </w:r>
      </w:ins>
    </w:p>
    <w:p>
      <w:pPr>
        <w:pStyle w:val="nzIndenta"/>
        <w:rPr>
          <w:ins w:id="1942" w:author="svcMRProcess" w:date="2018-08-30T09:19:00Z"/>
        </w:rPr>
      </w:pPr>
      <w:ins w:id="1943" w:author="svcMRProcess" w:date="2018-08-30T09:19:00Z">
        <w:r>
          <w:tab/>
          <w:t>(a)</w:t>
        </w:r>
        <w:r>
          <w:tab/>
          <w:t>delete paragraphs (a) and (c) and insert:</w:t>
        </w:r>
      </w:ins>
    </w:p>
    <w:p>
      <w:pPr>
        <w:pStyle w:val="BlankOpen"/>
        <w:rPr>
          <w:ins w:id="1944" w:author="svcMRProcess" w:date="2018-08-30T09:19:00Z"/>
          <w:sz w:val="20"/>
        </w:rPr>
      </w:pPr>
    </w:p>
    <w:p>
      <w:pPr>
        <w:pStyle w:val="zIndenta"/>
        <w:spacing w:before="0"/>
        <w:ind w:right="565"/>
        <w:rPr>
          <w:ins w:id="1945" w:author="svcMRProcess" w:date="2018-08-30T09:19:00Z"/>
          <w:sz w:val="20"/>
        </w:rPr>
      </w:pPr>
      <w:ins w:id="1946" w:author="svcMRProcess" w:date="2018-08-30T09:19:00Z">
        <w:r>
          <w:rPr>
            <w:sz w:val="20"/>
          </w:rPr>
          <w:tab/>
          <w:t>(a)</w:t>
        </w:r>
        <w:r>
          <w:rPr>
            <w:sz w:val="20"/>
          </w:rPr>
          <w:tab/>
          <w:t xml:space="preserve">by or under the </w:t>
        </w:r>
        <w:r>
          <w:rPr>
            <w:i/>
            <w:iCs/>
            <w:sz w:val="20"/>
          </w:rPr>
          <w:t>National Gas Access (WA) Act 2009</w:t>
        </w:r>
        <w:r>
          <w:rPr>
            <w:sz w:val="20"/>
          </w:rPr>
          <w:t>; or</w:t>
        </w:r>
      </w:ins>
    </w:p>
    <w:p>
      <w:pPr>
        <w:pStyle w:val="zIndenta"/>
        <w:rPr>
          <w:ins w:id="1947" w:author="svcMRProcess" w:date="2018-08-30T09:19:00Z"/>
          <w:sz w:val="20"/>
        </w:rPr>
      </w:pPr>
      <w:ins w:id="1948" w:author="svcMRProcess" w:date="2018-08-30T09:19:00Z">
        <w:r>
          <w:rPr>
            <w:sz w:val="20"/>
          </w:rPr>
          <w:tab/>
          <w:t>(b)</w:t>
        </w:r>
        <w:r>
          <w:rPr>
            <w:sz w:val="20"/>
          </w:rPr>
          <w:tab/>
          <w:t xml:space="preserve">by or under the </w:t>
        </w:r>
        <w:r>
          <w:rPr>
            <w:i/>
            <w:iCs/>
            <w:sz w:val="20"/>
          </w:rPr>
          <w:t>Electricity Industry Act 2004</w:t>
        </w:r>
        <w:r>
          <w:rPr>
            <w:sz w:val="20"/>
          </w:rPr>
          <w:t>; or</w:t>
        </w:r>
      </w:ins>
    </w:p>
    <w:p>
      <w:pPr>
        <w:pStyle w:val="BlankClose"/>
        <w:rPr>
          <w:ins w:id="1949" w:author="svcMRProcess" w:date="2018-08-30T09:19:00Z"/>
          <w:sz w:val="20"/>
        </w:rPr>
      </w:pPr>
    </w:p>
    <w:p>
      <w:pPr>
        <w:pStyle w:val="nzIndenta"/>
        <w:rPr>
          <w:ins w:id="1950" w:author="svcMRProcess" w:date="2018-08-30T09:19:00Z"/>
        </w:rPr>
      </w:pPr>
      <w:ins w:id="1951" w:author="svcMRProcess" w:date="2018-08-30T09:19:00Z">
        <w:r>
          <w:tab/>
          <w:t>(b)</w:t>
        </w:r>
        <w:r>
          <w:tab/>
          <w:t>after paragraph (d) delete “and” and insert:</w:t>
        </w:r>
      </w:ins>
    </w:p>
    <w:p>
      <w:pPr>
        <w:pStyle w:val="BlankOpen"/>
        <w:rPr>
          <w:ins w:id="1952" w:author="svcMRProcess" w:date="2018-08-30T09:19:00Z"/>
          <w:sz w:val="20"/>
        </w:rPr>
      </w:pPr>
    </w:p>
    <w:p>
      <w:pPr>
        <w:pStyle w:val="nzIndenta"/>
        <w:rPr>
          <w:ins w:id="1953" w:author="svcMRProcess" w:date="2018-08-30T09:19:00Z"/>
        </w:rPr>
      </w:pPr>
      <w:ins w:id="1954" w:author="svcMRProcess" w:date="2018-08-30T09:19:00Z">
        <w:r>
          <w:tab/>
        </w:r>
        <w:r>
          <w:tab/>
          <w:t>or</w:t>
        </w:r>
      </w:ins>
    </w:p>
    <w:p>
      <w:pPr>
        <w:pStyle w:val="BlankClose"/>
        <w:rPr>
          <w:ins w:id="1955" w:author="svcMRProcess" w:date="2018-08-30T09:19:00Z"/>
          <w:sz w:val="20"/>
        </w:rPr>
      </w:pPr>
    </w:p>
    <w:p>
      <w:pPr>
        <w:pStyle w:val="nzHeading5"/>
        <w:rPr>
          <w:ins w:id="1956" w:author="svcMRProcess" w:date="2018-08-30T09:19:00Z"/>
        </w:rPr>
      </w:pPr>
      <w:bookmarkStart w:id="1957" w:name="_Toc213822399"/>
      <w:bookmarkStart w:id="1958" w:name="_Toc239652059"/>
      <w:ins w:id="1959" w:author="svcMRProcess" w:date="2018-08-30T09:19:00Z">
        <w:r>
          <w:rPr>
            <w:rStyle w:val="CharSectno"/>
          </w:rPr>
          <w:t>43</w:t>
        </w:r>
        <w:r>
          <w:t>.</w:t>
        </w:r>
        <w:r>
          <w:tab/>
          <w:t>Section 74 amended</w:t>
        </w:r>
        <w:bookmarkEnd w:id="1957"/>
        <w:bookmarkEnd w:id="1958"/>
      </w:ins>
    </w:p>
    <w:p>
      <w:pPr>
        <w:pStyle w:val="nzSubsection"/>
        <w:rPr>
          <w:ins w:id="1960" w:author="svcMRProcess" w:date="2018-08-30T09:19:00Z"/>
        </w:rPr>
      </w:pPr>
      <w:ins w:id="1961" w:author="svcMRProcess" w:date="2018-08-30T09:19:00Z">
        <w:r>
          <w:tab/>
        </w:r>
        <w:r>
          <w:tab/>
          <w:t>After section 74(2) insert:</w:t>
        </w:r>
      </w:ins>
    </w:p>
    <w:p>
      <w:pPr>
        <w:pStyle w:val="BlankOpen"/>
        <w:rPr>
          <w:ins w:id="1962" w:author="svcMRProcess" w:date="2018-08-30T09:19:00Z"/>
          <w:sz w:val="20"/>
        </w:rPr>
      </w:pPr>
    </w:p>
    <w:p>
      <w:pPr>
        <w:pStyle w:val="zSubsection"/>
        <w:spacing w:before="0"/>
        <w:rPr>
          <w:ins w:id="1963" w:author="svcMRProcess" w:date="2018-08-30T09:19:00Z"/>
          <w:sz w:val="20"/>
        </w:rPr>
      </w:pPr>
      <w:ins w:id="1964" w:author="svcMRProcess" w:date="2018-08-30T09:19:00Z">
        <w:r>
          <w:rPr>
            <w:sz w:val="20"/>
          </w:rPr>
          <w:tab/>
          <w:t>(3)</w:t>
        </w:r>
        <w:r>
          <w:rPr>
            <w:sz w:val="20"/>
          </w:rPr>
          <w:tab/>
          <w:t>Regulations referred to in subsection (1) may make provision for and in relation to the imposition and payment of fees and charges in connection with the performance of functions the arbitrator has under those regulations.</w:t>
        </w:r>
      </w:ins>
    </w:p>
    <w:p>
      <w:pPr>
        <w:pStyle w:val="zSubsection"/>
        <w:rPr>
          <w:ins w:id="1965" w:author="svcMRProcess" w:date="2018-08-30T09:19:00Z"/>
          <w:sz w:val="20"/>
        </w:rPr>
      </w:pPr>
      <w:ins w:id="1966" w:author="svcMRProcess" w:date="2018-08-30T09:19:00Z">
        <w:r>
          <w:rPr>
            <w:sz w:val="20"/>
          </w:rPr>
          <w:tab/>
          <w:t>(4)</w:t>
        </w:r>
        <w:r>
          <w:rPr>
            <w:sz w:val="2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ins>
    </w:p>
    <w:p>
      <w:pPr>
        <w:pStyle w:val="BlankClose"/>
        <w:rPr>
          <w:ins w:id="1967" w:author="svcMRProcess" w:date="2018-08-30T09:19:00Z"/>
          <w:sz w:val="20"/>
        </w:rPr>
      </w:pPr>
    </w:p>
    <w:p>
      <w:pPr>
        <w:pStyle w:val="nzHeading5"/>
        <w:rPr>
          <w:ins w:id="1968" w:author="svcMRProcess" w:date="2018-08-30T09:19:00Z"/>
        </w:rPr>
      </w:pPr>
      <w:bookmarkStart w:id="1969" w:name="_Toc213822400"/>
      <w:bookmarkStart w:id="1970" w:name="_Toc239652060"/>
      <w:ins w:id="1971" w:author="svcMRProcess" w:date="2018-08-30T09:19:00Z">
        <w:r>
          <w:rPr>
            <w:rStyle w:val="CharSectno"/>
          </w:rPr>
          <w:t>44</w:t>
        </w:r>
        <w:r>
          <w:t>.</w:t>
        </w:r>
        <w:r>
          <w:tab/>
          <w:t>Section 76 amended</w:t>
        </w:r>
        <w:bookmarkEnd w:id="1969"/>
        <w:bookmarkEnd w:id="1970"/>
      </w:ins>
    </w:p>
    <w:p>
      <w:pPr>
        <w:pStyle w:val="nzSubsection"/>
        <w:rPr>
          <w:ins w:id="1972" w:author="svcMRProcess" w:date="2018-08-30T09:19:00Z"/>
        </w:rPr>
      </w:pPr>
      <w:ins w:id="1973" w:author="svcMRProcess" w:date="2018-08-30T09:19:00Z">
        <w:r>
          <w:tab/>
        </w:r>
        <w:r>
          <w:tab/>
          <w:t>In section 76:</w:t>
        </w:r>
      </w:ins>
    </w:p>
    <w:p>
      <w:pPr>
        <w:pStyle w:val="nzIndenta"/>
        <w:rPr>
          <w:ins w:id="1974" w:author="svcMRProcess" w:date="2018-08-30T09:19:00Z"/>
        </w:rPr>
      </w:pPr>
      <w:ins w:id="1975" w:author="svcMRProcess" w:date="2018-08-30T09:19:00Z">
        <w:r>
          <w:tab/>
          <w:t>(a)</w:t>
        </w:r>
        <w:r>
          <w:tab/>
          <w:t>delete “under the Code” and insert:</w:t>
        </w:r>
      </w:ins>
    </w:p>
    <w:p>
      <w:pPr>
        <w:pStyle w:val="BlankOpen"/>
        <w:rPr>
          <w:ins w:id="1976" w:author="svcMRProcess" w:date="2018-08-30T09:19:00Z"/>
          <w:sz w:val="20"/>
        </w:rPr>
      </w:pPr>
    </w:p>
    <w:p>
      <w:pPr>
        <w:pStyle w:val="nzIndenta"/>
        <w:rPr>
          <w:ins w:id="1977" w:author="svcMRProcess" w:date="2018-08-30T09:19:00Z"/>
        </w:rPr>
      </w:pPr>
      <w:ins w:id="1978" w:author="svcMRProcess" w:date="2018-08-30T09:19:00Z">
        <w:r>
          <w:tab/>
        </w:r>
        <w:r>
          <w:tab/>
          <w:t>in performing functions referred to in section 73(1)</w:t>
        </w:r>
      </w:ins>
    </w:p>
    <w:p>
      <w:pPr>
        <w:pStyle w:val="BlankClose"/>
        <w:rPr>
          <w:ins w:id="1979" w:author="svcMRProcess" w:date="2018-08-30T09:19:00Z"/>
          <w:sz w:val="20"/>
        </w:rPr>
      </w:pPr>
    </w:p>
    <w:p>
      <w:pPr>
        <w:pStyle w:val="nzIndenta"/>
        <w:rPr>
          <w:ins w:id="1980" w:author="svcMRProcess" w:date="2018-08-30T09:19:00Z"/>
        </w:rPr>
      </w:pPr>
      <w:ins w:id="1981" w:author="svcMRProcess" w:date="2018-08-30T09:19:00Z">
        <w:r>
          <w:tab/>
          <w:t>(b)</w:t>
        </w:r>
        <w:r>
          <w:tab/>
          <w:t>delete “local Regulator as defined in section 11.” and insert:</w:t>
        </w:r>
      </w:ins>
    </w:p>
    <w:p>
      <w:pPr>
        <w:pStyle w:val="BlankOpen"/>
        <w:rPr>
          <w:ins w:id="1982" w:author="svcMRProcess" w:date="2018-08-30T09:19:00Z"/>
          <w:sz w:val="20"/>
        </w:rPr>
      </w:pPr>
    </w:p>
    <w:p>
      <w:pPr>
        <w:pStyle w:val="zSubsection"/>
        <w:spacing w:before="0"/>
        <w:rPr>
          <w:ins w:id="1983" w:author="svcMRProcess" w:date="2018-08-30T09:19:00Z"/>
          <w:sz w:val="20"/>
        </w:rPr>
      </w:pPr>
      <w:ins w:id="1984" w:author="svcMRProcess" w:date="2018-08-30T09:19:00Z">
        <w:r>
          <w:rPr>
            <w:sz w:val="20"/>
          </w:rPr>
          <w:tab/>
        </w:r>
        <w:r>
          <w:rPr>
            <w:sz w:val="20"/>
          </w:rPr>
          <w:tab/>
          <w:t xml:space="preserve">Economic Regulation Authority established by the </w:t>
        </w:r>
        <w:r>
          <w:rPr>
            <w:i/>
            <w:iCs/>
            <w:sz w:val="20"/>
          </w:rPr>
          <w:t>Economic Regulation Authority Act 2003</w:t>
        </w:r>
        <w:r>
          <w:rPr>
            <w:sz w:val="20"/>
          </w:rPr>
          <w:t>.</w:t>
        </w:r>
      </w:ins>
    </w:p>
    <w:p>
      <w:pPr>
        <w:pStyle w:val="BlankClose"/>
        <w:rPr>
          <w:ins w:id="1985" w:author="svcMRProcess" w:date="2018-08-30T09:19:00Z"/>
          <w:sz w:val="20"/>
        </w:rPr>
      </w:pPr>
    </w:p>
    <w:p>
      <w:pPr>
        <w:pStyle w:val="nzHeading5"/>
        <w:rPr>
          <w:ins w:id="1986" w:author="svcMRProcess" w:date="2018-08-30T09:19:00Z"/>
        </w:rPr>
      </w:pPr>
      <w:bookmarkStart w:id="1987" w:name="_Toc213822401"/>
      <w:bookmarkStart w:id="1988" w:name="_Toc239652061"/>
      <w:ins w:id="1989" w:author="svcMRProcess" w:date="2018-08-30T09:19:00Z">
        <w:r>
          <w:rPr>
            <w:rStyle w:val="CharSectno"/>
          </w:rPr>
          <w:t>45</w:t>
        </w:r>
        <w:r>
          <w:t>.</w:t>
        </w:r>
        <w:r>
          <w:tab/>
          <w:t>Section 77 amended</w:t>
        </w:r>
        <w:bookmarkEnd w:id="1987"/>
        <w:bookmarkEnd w:id="1988"/>
      </w:ins>
    </w:p>
    <w:p>
      <w:pPr>
        <w:pStyle w:val="nzSubsection"/>
        <w:rPr>
          <w:ins w:id="1990" w:author="svcMRProcess" w:date="2018-08-30T09:19:00Z"/>
        </w:rPr>
      </w:pPr>
      <w:ins w:id="1991" w:author="svcMRProcess" w:date="2018-08-30T09:19:00Z">
        <w:r>
          <w:tab/>
        </w:r>
        <w:r>
          <w:tab/>
          <w:t>In section 77 delete “provided for by the Gas Pipelines Access (Western Australia) Law and the regulations” and insert:</w:t>
        </w:r>
      </w:ins>
    </w:p>
    <w:p>
      <w:pPr>
        <w:pStyle w:val="BlankOpen"/>
        <w:rPr>
          <w:ins w:id="1992" w:author="svcMRProcess" w:date="2018-08-30T09:19:00Z"/>
          <w:sz w:val="20"/>
        </w:rPr>
      </w:pPr>
    </w:p>
    <w:p>
      <w:pPr>
        <w:pStyle w:val="nzSubsection"/>
        <w:rPr>
          <w:ins w:id="1993" w:author="svcMRProcess" w:date="2018-08-30T09:19:00Z"/>
        </w:rPr>
      </w:pPr>
      <w:ins w:id="1994" w:author="svcMRProcess" w:date="2018-08-30T09:19:00Z">
        <w:r>
          <w:tab/>
        </w:r>
        <w:r>
          <w:tab/>
          <w:t>involved in performing the arbitrator’s functions</w:t>
        </w:r>
      </w:ins>
    </w:p>
    <w:p>
      <w:pPr>
        <w:pStyle w:val="BlankClose"/>
        <w:keepNext/>
        <w:rPr>
          <w:ins w:id="1995" w:author="svcMRProcess" w:date="2018-08-30T09:19:00Z"/>
          <w:sz w:val="20"/>
        </w:rPr>
      </w:pPr>
    </w:p>
    <w:p>
      <w:pPr>
        <w:pStyle w:val="nzHeading5"/>
        <w:rPr>
          <w:ins w:id="1996" w:author="svcMRProcess" w:date="2018-08-30T09:19:00Z"/>
        </w:rPr>
      </w:pPr>
      <w:bookmarkStart w:id="1997" w:name="_Toc213822402"/>
      <w:bookmarkStart w:id="1998" w:name="_Toc239652062"/>
      <w:ins w:id="1999" w:author="svcMRProcess" w:date="2018-08-30T09:19:00Z">
        <w:r>
          <w:rPr>
            <w:rStyle w:val="CharSectno"/>
          </w:rPr>
          <w:t>46</w:t>
        </w:r>
        <w:r>
          <w:t>.</w:t>
        </w:r>
        <w:r>
          <w:tab/>
          <w:t>Section 81 amended</w:t>
        </w:r>
        <w:bookmarkEnd w:id="1997"/>
        <w:bookmarkEnd w:id="1998"/>
      </w:ins>
    </w:p>
    <w:p>
      <w:pPr>
        <w:pStyle w:val="nzSubsection"/>
        <w:rPr>
          <w:ins w:id="2000" w:author="svcMRProcess" w:date="2018-08-30T09:19:00Z"/>
        </w:rPr>
      </w:pPr>
      <w:ins w:id="2001" w:author="svcMRProcess" w:date="2018-08-30T09:19:00Z">
        <w:r>
          <w:tab/>
        </w:r>
        <w:r>
          <w:tab/>
          <w:t>In section 81 delete “under this Act”.</w:t>
        </w:r>
      </w:ins>
    </w:p>
    <w:p>
      <w:pPr>
        <w:pStyle w:val="nzHeading5"/>
        <w:rPr>
          <w:ins w:id="2002" w:author="svcMRProcess" w:date="2018-08-30T09:19:00Z"/>
        </w:rPr>
      </w:pPr>
      <w:bookmarkStart w:id="2003" w:name="_Toc213822403"/>
      <w:bookmarkStart w:id="2004" w:name="_Toc239652063"/>
      <w:ins w:id="2005" w:author="svcMRProcess" w:date="2018-08-30T09:19:00Z">
        <w:r>
          <w:rPr>
            <w:rStyle w:val="CharSectno"/>
          </w:rPr>
          <w:t>47</w:t>
        </w:r>
        <w:r>
          <w:t>.</w:t>
        </w:r>
        <w:r>
          <w:tab/>
          <w:t>Section 82 amended</w:t>
        </w:r>
        <w:bookmarkEnd w:id="2003"/>
        <w:bookmarkEnd w:id="2004"/>
      </w:ins>
    </w:p>
    <w:p>
      <w:pPr>
        <w:pStyle w:val="nzSubsection"/>
        <w:rPr>
          <w:ins w:id="2006" w:author="svcMRProcess" w:date="2018-08-30T09:19:00Z"/>
        </w:rPr>
      </w:pPr>
      <w:ins w:id="2007" w:author="svcMRProcess" w:date="2018-08-30T09:19:00Z">
        <w:r>
          <w:tab/>
          <w:t>(1)</w:t>
        </w:r>
        <w:r>
          <w:tab/>
          <w:t>In section 82(2) after “called” insert:</w:t>
        </w:r>
      </w:ins>
    </w:p>
    <w:p>
      <w:pPr>
        <w:pStyle w:val="BlankOpen"/>
        <w:rPr>
          <w:ins w:id="2008" w:author="svcMRProcess" w:date="2018-08-30T09:19:00Z"/>
          <w:sz w:val="20"/>
        </w:rPr>
      </w:pPr>
    </w:p>
    <w:p>
      <w:pPr>
        <w:pStyle w:val="zSubsection"/>
        <w:spacing w:before="0"/>
        <w:rPr>
          <w:ins w:id="2009" w:author="svcMRProcess" w:date="2018-08-30T09:19:00Z"/>
          <w:sz w:val="20"/>
        </w:rPr>
      </w:pPr>
      <w:ins w:id="2010" w:author="svcMRProcess" w:date="2018-08-30T09:19:00Z">
        <w:r>
          <w:rPr>
            <w:sz w:val="20"/>
          </w:rPr>
          <w:tab/>
        </w:r>
        <w:r>
          <w:rPr>
            <w:sz w:val="20"/>
          </w:rPr>
          <w:tab/>
          <w:t>the “Western Australian Energy Disputes Arbitrator Account”, and it is to be a continuation of the account formerly called</w:t>
        </w:r>
      </w:ins>
    </w:p>
    <w:p>
      <w:pPr>
        <w:pStyle w:val="BlankClose"/>
        <w:rPr>
          <w:ins w:id="2011" w:author="svcMRProcess" w:date="2018-08-30T09:19:00Z"/>
          <w:sz w:val="20"/>
        </w:rPr>
      </w:pPr>
    </w:p>
    <w:p>
      <w:pPr>
        <w:pStyle w:val="nzSubsection"/>
        <w:rPr>
          <w:ins w:id="2012" w:author="svcMRProcess" w:date="2018-08-30T09:19:00Z"/>
        </w:rPr>
      </w:pPr>
      <w:ins w:id="2013" w:author="svcMRProcess" w:date="2018-08-30T09:19:00Z">
        <w:r>
          <w:tab/>
          <w:t>(2)</w:t>
        </w:r>
        <w:r>
          <w:tab/>
          <w:t>Delete section 82(3)(a)(ii) and insert:</w:t>
        </w:r>
      </w:ins>
    </w:p>
    <w:p>
      <w:pPr>
        <w:pStyle w:val="BlankOpen"/>
        <w:rPr>
          <w:ins w:id="2014" w:author="svcMRProcess" w:date="2018-08-30T09:19:00Z"/>
          <w:sz w:val="20"/>
        </w:rPr>
      </w:pPr>
    </w:p>
    <w:p>
      <w:pPr>
        <w:pStyle w:val="zIndenti"/>
        <w:spacing w:before="0"/>
        <w:rPr>
          <w:ins w:id="2015" w:author="svcMRProcess" w:date="2018-08-30T09:19:00Z"/>
          <w:sz w:val="20"/>
        </w:rPr>
      </w:pPr>
      <w:ins w:id="2016" w:author="svcMRProcess" w:date="2018-08-30T09:19:00Z">
        <w:r>
          <w:rPr>
            <w:sz w:val="20"/>
          </w:rPr>
          <w:tab/>
          <w:t>(ii)</w:t>
        </w:r>
        <w:r>
          <w:rPr>
            <w:sz w:val="20"/>
          </w:rPr>
          <w:tab/>
          <w:t>fees and charges payable to the arbitrator or the Board in connection with the performance of the functions of the arbitrator or the Board;</w:t>
        </w:r>
      </w:ins>
    </w:p>
    <w:p>
      <w:pPr>
        <w:pStyle w:val="BlankClose"/>
        <w:rPr>
          <w:ins w:id="2017" w:author="svcMRProcess" w:date="2018-08-30T09:19:00Z"/>
          <w:sz w:val="20"/>
        </w:rPr>
      </w:pPr>
    </w:p>
    <w:p>
      <w:pPr>
        <w:pStyle w:val="nzHeading5"/>
        <w:rPr>
          <w:ins w:id="2018" w:author="svcMRProcess" w:date="2018-08-30T09:19:00Z"/>
        </w:rPr>
      </w:pPr>
      <w:bookmarkStart w:id="2019" w:name="_Toc213822404"/>
      <w:bookmarkStart w:id="2020" w:name="_Toc239652064"/>
      <w:ins w:id="2021" w:author="svcMRProcess" w:date="2018-08-30T09:19:00Z">
        <w:r>
          <w:rPr>
            <w:rStyle w:val="CharSectno"/>
          </w:rPr>
          <w:t>48</w:t>
        </w:r>
        <w:r>
          <w:t>.</w:t>
        </w:r>
        <w:r>
          <w:tab/>
          <w:t>Section 87 deleted</w:t>
        </w:r>
        <w:bookmarkEnd w:id="2019"/>
        <w:bookmarkEnd w:id="2020"/>
      </w:ins>
    </w:p>
    <w:p>
      <w:pPr>
        <w:pStyle w:val="nzSubsection"/>
        <w:rPr>
          <w:ins w:id="2022" w:author="svcMRProcess" w:date="2018-08-30T09:19:00Z"/>
        </w:rPr>
      </w:pPr>
      <w:ins w:id="2023" w:author="svcMRProcess" w:date="2018-08-30T09:19:00Z">
        <w:r>
          <w:tab/>
        </w:r>
        <w:r>
          <w:tab/>
          <w:t>Delete section 87.</w:t>
        </w:r>
      </w:ins>
    </w:p>
    <w:p>
      <w:pPr>
        <w:pStyle w:val="nzHeading5"/>
        <w:rPr>
          <w:ins w:id="2024" w:author="svcMRProcess" w:date="2018-08-30T09:19:00Z"/>
        </w:rPr>
      </w:pPr>
      <w:bookmarkStart w:id="2025" w:name="_Toc213822405"/>
      <w:bookmarkStart w:id="2026" w:name="_Toc239652065"/>
      <w:ins w:id="2027" w:author="svcMRProcess" w:date="2018-08-30T09:19:00Z">
        <w:r>
          <w:rPr>
            <w:rStyle w:val="CharSectno"/>
          </w:rPr>
          <w:t>49</w:t>
        </w:r>
        <w:r>
          <w:t>.</w:t>
        </w:r>
        <w:r>
          <w:tab/>
          <w:t>Section 88 deleted</w:t>
        </w:r>
        <w:bookmarkEnd w:id="2025"/>
        <w:bookmarkEnd w:id="2026"/>
      </w:ins>
    </w:p>
    <w:p>
      <w:pPr>
        <w:pStyle w:val="nzSubsection"/>
        <w:rPr>
          <w:ins w:id="2028" w:author="svcMRProcess" w:date="2018-08-30T09:19:00Z"/>
        </w:rPr>
      </w:pPr>
      <w:ins w:id="2029" w:author="svcMRProcess" w:date="2018-08-30T09:19:00Z">
        <w:r>
          <w:tab/>
        </w:r>
        <w:r>
          <w:tab/>
          <w:t>Delete section 88.</w:t>
        </w:r>
      </w:ins>
    </w:p>
    <w:p>
      <w:pPr>
        <w:pStyle w:val="nzHeading5"/>
        <w:rPr>
          <w:ins w:id="2030" w:author="svcMRProcess" w:date="2018-08-30T09:19:00Z"/>
        </w:rPr>
      </w:pPr>
      <w:bookmarkStart w:id="2031" w:name="_Toc213822406"/>
      <w:bookmarkStart w:id="2032" w:name="_Toc239652066"/>
      <w:ins w:id="2033" w:author="svcMRProcess" w:date="2018-08-30T09:19:00Z">
        <w:r>
          <w:rPr>
            <w:rStyle w:val="CharSectno"/>
          </w:rPr>
          <w:t>50</w:t>
        </w:r>
        <w:r>
          <w:t>.</w:t>
        </w:r>
        <w:r>
          <w:tab/>
          <w:t>Parts 7 and 8 deleted</w:t>
        </w:r>
        <w:bookmarkEnd w:id="2031"/>
        <w:bookmarkEnd w:id="2032"/>
      </w:ins>
    </w:p>
    <w:p>
      <w:pPr>
        <w:pStyle w:val="nzSubsection"/>
        <w:rPr>
          <w:ins w:id="2034" w:author="svcMRProcess" w:date="2018-08-30T09:19:00Z"/>
        </w:rPr>
      </w:pPr>
      <w:ins w:id="2035" w:author="svcMRProcess" w:date="2018-08-30T09:19:00Z">
        <w:r>
          <w:tab/>
        </w:r>
        <w:r>
          <w:tab/>
          <w:t>Delete Parts 7 and 8.</w:t>
        </w:r>
      </w:ins>
    </w:p>
    <w:p>
      <w:pPr>
        <w:pStyle w:val="nzHeading5"/>
        <w:rPr>
          <w:ins w:id="2036" w:author="svcMRProcess" w:date="2018-08-30T09:19:00Z"/>
        </w:rPr>
      </w:pPr>
      <w:bookmarkStart w:id="2037" w:name="_Toc213822407"/>
      <w:bookmarkStart w:id="2038" w:name="_Toc239652067"/>
      <w:ins w:id="2039" w:author="svcMRProcess" w:date="2018-08-30T09:19:00Z">
        <w:r>
          <w:rPr>
            <w:rStyle w:val="CharSectno"/>
          </w:rPr>
          <w:t>51</w:t>
        </w:r>
        <w:r>
          <w:t>.</w:t>
        </w:r>
        <w:r>
          <w:tab/>
          <w:t>Schedules deleted</w:t>
        </w:r>
        <w:bookmarkEnd w:id="2037"/>
        <w:bookmarkEnd w:id="2038"/>
      </w:ins>
    </w:p>
    <w:p>
      <w:pPr>
        <w:pStyle w:val="nzSubsection"/>
        <w:rPr>
          <w:ins w:id="2040" w:author="svcMRProcess" w:date="2018-08-30T09:19:00Z"/>
        </w:rPr>
      </w:pPr>
      <w:ins w:id="2041" w:author="svcMRProcess" w:date="2018-08-30T09:19:00Z">
        <w:r>
          <w:tab/>
        </w:r>
        <w:r>
          <w:tab/>
          <w:t>Delete Schedule 1 and its Appendix and Schedules 2 and 3.</w:t>
        </w:r>
      </w:ins>
    </w:p>
    <w:p>
      <w:pPr>
        <w:pStyle w:val="BlankClose"/>
        <w:rPr>
          <w:ins w:id="2042" w:author="svcMRProcess" w:date="2018-08-30T09:19:00Z"/>
        </w:rPr>
      </w:pPr>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612"/>
    <w:docVar w:name="WAFER_20151211131612" w:val="RemoveTrackChanges"/>
    <w:docVar w:name="WAFER_20151211131612_GUID" w:val="13669b4a-eb2a-4380-a23a-d50bb6244f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68268</Words>
  <Characters>345437</Characters>
  <Application>Microsoft Office Word</Application>
  <DocSecurity>0</DocSecurity>
  <Lines>10467</Lines>
  <Paragraphs>5303</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408402</CharactersWithSpaces>
  <SharedDoc>false</SharedDoc>
  <HLinks>
    <vt:vector size="54" baseType="variant">
      <vt:variant>
        <vt:i4>6357117</vt:i4>
      </vt:variant>
      <vt:variant>
        <vt:i4>393528</vt:i4>
      </vt:variant>
      <vt:variant>
        <vt:i4>1025</vt:i4>
      </vt:variant>
      <vt:variant>
        <vt:i4>1</vt:i4>
      </vt:variant>
      <vt:variant>
        <vt:lpwstr>Gaspipe</vt:lpwstr>
      </vt:variant>
      <vt:variant>
        <vt:lpwstr/>
      </vt:variant>
      <vt:variant>
        <vt:i4>5439508</vt:i4>
      </vt:variant>
      <vt:variant>
        <vt:i4>394434</vt:i4>
      </vt:variant>
      <vt:variant>
        <vt:i4>1026</vt:i4>
      </vt:variant>
      <vt:variant>
        <vt:i4>1</vt:i4>
      </vt:variant>
      <vt:variant>
        <vt:lpwstr>gas2</vt:lpwstr>
      </vt:variant>
      <vt:variant>
        <vt:lpwstr/>
      </vt:variant>
      <vt:variant>
        <vt:i4>6357095</vt:i4>
      </vt:variant>
      <vt:variant>
        <vt:i4>396448</vt:i4>
      </vt:variant>
      <vt:variant>
        <vt:i4>1027</vt:i4>
      </vt:variant>
      <vt:variant>
        <vt:i4>1</vt:i4>
      </vt:variant>
      <vt:variant>
        <vt:lpwstr>gas</vt:lpwstr>
      </vt:variant>
      <vt:variant>
        <vt:lpwstr/>
      </vt:variant>
      <vt:variant>
        <vt:i4>5570580</vt:i4>
      </vt:variant>
      <vt:variant>
        <vt:i4>401148</vt:i4>
      </vt:variant>
      <vt:variant>
        <vt:i4>1028</vt:i4>
      </vt:variant>
      <vt:variant>
        <vt:i4>1</vt:i4>
      </vt:variant>
      <vt:variant>
        <vt:lpwstr>gas4</vt:lpwstr>
      </vt:variant>
      <vt:variant>
        <vt:lpwstr/>
      </vt:variant>
      <vt:variant>
        <vt:i4>5505044</vt:i4>
      </vt:variant>
      <vt:variant>
        <vt:i4>401987</vt:i4>
      </vt:variant>
      <vt:variant>
        <vt:i4>1029</vt:i4>
      </vt:variant>
      <vt:variant>
        <vt:i4>1</vt:i4>
      </vt:variant>
      <vt:variant>
        <vt:lpwstr>gas5</vt:lpwstr>
      </vt:variant>
      <vt:variant>
        <vt:lpwstr/>
      </vt:variant>
      <vt:variant>
        <vt:i4>5701652</vt:i4>
      </vt:variant>
      <vt:variant>
        <vt:i4>409226</vt:i4>
      </vt:variant>
      <vt:variant>
        <vt:i4>1030</vt:i4>
      </vt:variant>
      <vt:variant>
        <vt:i4>1</vt:i4>
      </vt:variant>
      <vt:variant>
        <vt:lpwstr>gas6</vt:lpwstr>
      </vt:variant>
      <vt:variant>
        <vt:lpwstr/>
      </vt:variant>
      <vt:variant>
        <vt:i4>5636116</vt:i4>
      </vt:variant>
      <vt:variant>
        <vt:i4>410924</vt:i4>
      </vt:variant>
      <vt:variant>
        <vt:i4>1031</vt:i4>
      </vt:variant>
      <vt:variant>
        <vt:i4>1</vt:i4>
      </vt:variant>
      <vt:variant>
        <vt:lpwstr>gas7</vt:lpwstr>
      </vt:variant>
      <vt:variant>
        <vt:lpwstr/>
      </vt:variant>
      <vt:variant>
        <vt:i4>5832724</vt:i4>
      </vt:variant>
      <vt:variant>
        <vt:i4>411951</vt:i4>
      </vt:variant>
      <vt:variant>
        <vt:i4>1032</vt:i4>
      </vt:variant>
      <vt:variant>
        <vt:i4>1</vt:i4>
      </vt:variant>
      <vt:variant>
        <vt:lpwstr>gas8</vt:lpwstr>
      </vt:variant>
      <vt:variant>
        <vt:lpwstr/>
      </vt:variant>
      <vt:variant>
        <vt:i4>5767188</vt:i4>
      </vt:variant>
      <vt:variant>
        <vt:i4>412983</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02-j0-03 - 02-k0-02</dc:title>
  <dc:subject/>
  <dc:creator/>
  <cp:keywords/>
  <dc:description/>
  <cp:lastModifiedBy>svcMRProcess</cp:lastModifiedBy>
  <cp:revision>2</cp:revision>
  <cp:lastPrinted>2004-10-20T06:45:00Z</cp:lastPrinted>
  <dcterms:created xsi:type="dcterms:W3CDTF">2018-08-30T01:19:00Z</dcterms:created>
  <dcterms:modified xsi:type="dcterms:W3CDTF">2018-08-30T01:19:00Z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20090901</vt:lpwstr>
  </property>
  <property fmtid="{D5CDD505-2E9C-101B-9397-08002B2CF9AE}" pid="4" name="DocumentType">
    <vt:lpwstr>Act</vt:lpwstr>
  </property>
  <property fmtid="{D5CDD505-2E9C-101B-9397-08002B2CF9AE}" pid="5" name="OwlsUID">
    <vt:i4>1923</vt:i4>
  </property>
  <property fmtid="{D5CDD505-2E9C-101B-9397-08002B2CF9AE}" pid="6" name="FromSuffix">
    <vt:lpwstr>02-j0-03</vt:lpwstr>
  </property>
  <property fmtid="{D5CDD505-2E9C-101B-9397-08002B2CF9AE}" pid="7" name="FromAsAtDate">
    <vt:lpwstr>22 May 2009</vt:lpwstr>
  </property>
  <property fmtid="{D5CDD505-2E9C-101B-9397-08002B2CF9AE}" pid="8" name="ToSuffix">
    <vt:lpwstr>02-k0-02</vt:lpwstr>
  </property>
  <property fmtid="{D5CDD505-2E9C-101B-9397-08002B2CF9AE}" pid="9" name="ToAsAtDate">
    <vt:lpwstr>01 Sep 2009</vt:lpwstr>
  </property>
</Properties>
</file>